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E97A7" w14:textId="6E3D1198" w:rsidR="009A6ED5" w:rsidRPr="003D2E98" w:rsidRDefault="009A6ED5" w:rsidP="009A6ED5">
      <w:pPr>
        <w:pStyle w:val="Subtitle"/>
        <w:rPr>
          <w:color w:val="278FA6"/>
        </w:rPr>
      </w:pPr>
      <w:r w:rsidRPr="003D2E98">
        <w:rPr>
          <w:color w:val="278FA6"/>
        </w:rPr>
        <w:t xml:space="preserve">Radioligand </w:t>
      </w:r>
      <w:r w:rsidR="00827D7B" w:rsidRPr="003D2E98">
        <w:rPr>
          <w:color w:val="278FA6"/>
        </w:rPr>
        <w:t>T</w:t>
      </w:r>
      <w:r w:rsidRPr="003D2E98">
        <w:rPr>
          <w:color w:val="278FA6"/>
        </w:rPr>
        <w:t xml:space="preserve">herapy </w:t>
      </w:r>
      <w:r w:rsidR="00827D7B" w:rsidRPr="003D2E98">
        <w:rPr>
          <w:color w:val="278FA6"/>
        </w:rPr>
        <w:t>R</w:t>
      </w:r>
      <w:r w:rsidRPr="003D2E98">
        <w:rPr>
          <w:color w:val="278FA6"/>
        </w:rPr>
        <w:t xml:space="preserve">eadiness </w:t>
      </w:r>
      <w:r w:rsidR="00827D7B" w:rsidRPr="003D2E98">
        <w:rPr>
          <w:color w:val="278FA6"/>
        </w:rPr>
        <w:t>A</w:t>
      </w:r>
      <w:r w:rsidRPr="003D2E98">
        <w:rPr>
          <w:color w:val="278FA6"/>
        </w:rPr>
        <w:t xml:space="preserve">ssessment </w:t>
      </w:r>
      <w:r w:rsidR="00827D7B" w:rsidRPr="003D2E98">
        <w:rPr>
          <w:color w:val="278FA6"/>
        </w:rPr>
        <w:t>F</w:t>
      </w:r>
      <w:r w:rsidRPr="003D2E98">
        <w:rPr>
          <w:color w:val="278FA6"/>
        </w:rPr>
        <w:t>ramework</w:t>
      </w:r>
    </w:p>
    <w:p w14:paraId="195CABED" w14:textId="5EDB7891" w:rsidR="009A6ED5" w:rsidRDefault="00A74FA5" w:rsidP="009A6ED5">
      <w:pPr>
        <w:pStyle w:val="Title"/>
      </w:pPr>
      <w:r>
        <w:t>Working paper</w:t>
      </w:r>
      <w:r w:rsidR="000E3AA6">
        <w:t xml:space="preserve"> </w:t>
      </w:r>
      <w:r w:rsidR="009A6ED5">
        <w:t>template</w:t>
      </w:r>
    </w:p>
    <w:p w14:paraId="5FC755E1" w14:textId="5231F8EC" w:rsidR="00D404BA" w:rsidRPr="003D2E98" w:rsidRDefault="00CF349C" w:rsidP="00D404BA">
      <w:pPr>
        <w:pStyle w:val="Documentdate"/>
        <w:rPr>
          <w:color w:val="278FA6"/>
        </w:rPr>
      </w:pPr>
      <w:r w:rsidRPr="003D2E98">
        <w:rPr>
          <w:color w:val="278FA6"/>
        </w:rPr>
        <w:t xml:space="preserve">December </w:t>
      </w:r>
      <w:r w:rsidR="00D404BA" w:rsidRPr="003D2E98">
        <w:rPr>
          <w:color w:val="278FA6"/>
        </w:rPr>
        <w:t>2021</w:t>
      </w:r>
    </w:p>
    <w:p w14:paraId="350AC458" w14:textId="7AFDB1B5" w:rsidR="00D506FE" w:rsidRPr="003D2E98" w:rsidRDefault="00D506FE" w:rsidP="00101C94">
      <w:pPr>
        <w:pStyle w:val="Documentdate"/>
        <w:rPr>
          <w:color w:val="278FA6"/>
        </w:rPr>
        <w:sectPr w:rsidR="00D506FE" w:rsidRPr="003D2E98" w:rsidSect="003D2E98">
          <w:footerReference w:type="default" r:id="rId12"/>
          <w:headerReference w:type="first" r:id="rId13"/>
          <w:pgSz w:w="11906" w:h="16838" w:code="9"/>
          <w:pgMar w:top="8222" w:right="3402" w:bottom="1440" w:left="1440" w:header="709" w:footer="709" w:gutter="0"/>
          <w:cols w:space="708"/>
          <w:titlePg/>
          <w:docGrid w:linePitch="360"/>
        </w:sectPr>
      </w:pPr>
    </w:p>
    <w:p w14:paraId="4D204E54" w14:textId="18DBE75D" w:rsidR="00D404BA" w:rsidRPr="003D2E98" w:rsidRDefault="00D404BA" w:rsidP="00D404BA">
      <w:pPr>
        <w:pStyle w:val="Heading1unnumbered"/>
        <w:rPr>
          <w:color w:val="278FA6"/>
        </w:rPr>
      </w:pPr>
      <w:r w:rsidRPr="003D2E98">
        <w:rPr>
          <w:color w:val="278FA6"/>
        </w:rPr>
        <w:lastRenderedPageBreak/>
        <w:t>About this template</w:t>
      </w:r>
    </w:p>
    <w:p w14:paraId="6B69C0F5" w14:textId="487885A7" w:rsidR="00D404BA" w:rsidRDefault="00D404BA" w:rsidP="00161259">
      <w:pPr>
        <w:pStyle w:val="Body"/>
      </w:pPr>
      <w:r w:rsidRPr="00CF2DF3">
        <w:t xml:space="preserve">The </w:t>
      </w:r>
      <w:r w:rsidR="004F1A6A">
        <w:t>Radioligand Therapy Readiness Assessment Framework</w:t>
      </w:r>
      <w:r w:rsidRPr="00CF2DF3">
        <w:t xml:space="preserve"> has been designed to </w:t>
      </w:r>
      <w:r w:rsidRPr="002C1A27">
        <w:t xml:space="preserve">help </w:t>
      </w:r>
      <w:r w:rsidRPr="00CF2DF3">
        <w:t>evaluat</w:t>
      </w:r>
      <w:r w:rsidRPr="002C1A27">
        <w:t>e</w:t>
      </w:r>
      <w:r w:rsidRPr="00CF2DF3">
        <w:t xml:space="preserve"> the integration of radioligand therapy into cancer care</w:t>
      </w:r>
      <w:r w:rsidRPr="002C1A27">
        <w:t xml:space="preserve">. It can be applied at a </w:t>
      </w:r>
      <w:r w:rsidR="00827D7B">
        <w:t>national</w:t>
      </w:r>
      <w:r w:rsidRPr="002C1A27">
        <w:t xml:space="preserve">, </w:t>
      </w:r>
      <w:r w:rsidRPr="00CF2DF3">
        <w:t>regional</w:t>
      </w:r>
      <w:r w:rsidR="00215212">
        <w:t>, city</w:t>
      </w:r>
      <w:r w:rsidRPr="002C1A27">
        <w:t xml:space="preserve"> or institution</w:t>
      </w:r>
      <w:r>
        <w:t>al</w:t>
      </w:r>
      <w:r w:rsidRPr="00CF2DF3">
        <w:t xml:space="preserve"> level</w:t>
      </w:r>
      <w:r w:rsidR="00BF3526">
        <w:t>, for any number of cancers or radioligand therapies.</w:t>
      </w:r>
      <w:r w:rsidR="00BF3526" w:rsidRPr="00CF2DF3">
        <w:t xml:space="preserve"> </w:t>
      </w:r>
      <w:r w:rsidR="00BF3526">
        <w:t>You may wish to apply the entire framework, or only an individual domain.</w:t>
      </w:r>
      <w:r w:rsidRPr="00CF2DF3">
        <w:t xml:space="preserve"> </w:t>
      </w:r>
    </w:p>
    <w:p w14:paraId="12A33A65" w14:textId="0879FBE2" w:rsidR="003F0223" w:rsidRDefault="00D436E9" w:rsidP="00161259">
      <w:pPr>
        <w:pStyle w:val="Body"/>
      </w:pPr>
      <w:r>
        <w:t>We have developed a series of templates to help independent application</w:t>
      </w:r>
      <w:r w:rsidR="00AD3CEB">
        <w:t>s</w:t>
      </w:r>
      <w:r>
        <w:t xml:space="preserve"> of the framework (</w:t>
      </w:r>
      <w:r w:rsidRPr="00332B19">
        <w:rPr>
          <w:i/>
          <w:iCs/>
        </w:rPr>
        <w:t>Figure 1</w:t>
      </w:r>
      <w:r>
        <w:t xml:space="preserve">). </w:t>
      </w:r>
      <w:r w:rsidR="00AD3CEB">
        <w:t xml:space="preserve">People </w:t>
      </w:r>
      <w:r w:rsidR="00D404BA">
        <w:t>applying the framework can use this template to</w:t>
      </w:r>
      <w:r w:rsidR="00A75405">
        <w:t xml:space="preserve"> </w:t>
      </w:r>
      <w:r w:rsidR="00A74FA5">
        <w:t>help structure</w:t>
      </w:r>
      <w:r w:rsidR="00AD3CEB">
        <w:t xml:space="preserve"> their research</w:t>
      </w:r>
      <w:r w:rsidR="00A74FA5">
        <w:t xml:space="preserve"> and develop working paper(s) </w:t>
      </w:r>
      <w:r w:rsidR="00AD3CEB">
        <w:t xml:space="preserve">that </w:t>
      </w:r>
      <w:r w:rsidR="00A74FA5">
        <w:t xml:space="preserve">explain the current </w:t>
      </w:r>
      <w:r w:rsidR="006A2A46">
        <w:t>integration and readiness for</w:t>
      </w:r>
      <w:r w:rsidR="00A74FA5">
        <w:t xml:space="preserve"> radioligand therapy in a given </w:t>
      </w:r>
      <w:r w:rsidR="00D664EB">
        <w:t xml:space="preserve">domain of the </w:t>
      </w:r>
      <w:r w:rsidR="00AD3CEB">
        <w:t>health system</w:t>
      </w:r>
      <w:r w:rsidR="00A74FA5">
        <w:t>.</w:t>
      </w:r>
    </w:p>
    <w:p w14:paraId="67420FF8" w14:textId="77EBB824" w:rsidR="00D436E9" w:rsidRPr="003D2E98" w:rsidRDefault="00D436E9" w:rsidP="00161259">
      <w:pPr>
        <w:pStyle w:val="Figureheading"/>
      </w:pPr>
      <w:r w:rsidRPr="003D2E98">
        <w:t>Figure 1. Templates to support independent application of the framework</w:t>
      </w:r>
    </w:p>
    <w:p w14:paraId="064D0958" w14:textId="25F74541" w:rsidR="00505682" w:rsidRPr="00163C2D" w:rsidRDefault="00631655" w:rsidP="00781FC5">
      <w:pPr>
        <w:jc w:val="left"/>
      </w:pPr>
      <w:r>
        <w:rPr>
          <w:noProof/>
        </w:rPr>
        <w:drawing>
          <wp:inline distT="0" distB="0" distL="0" distR="0" wp14:anchorId="032D0E84" wp14:editId="57C9D1F9">
            <wp:extent cx="6526800" cy="2055600"/>
            <wp:effectExtent l="0" t="0" r="7620" b="1905"/>
            <wp:docPr id="9" name="Picture 9" descr="Graphical user interface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00" cy="20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45E2A" w14:textId="366D9AFD" w:rsidR="00505682" w:rsidRDefault="00505682" w:rsidP="00163C2D"/>
    <w:p w14:paraId="2D1911F5" w14:textId="14B09619" w:rsidR="00163C2D" w:rsidRDefault="00163C2D" w:rsidP="00163C2D"/>
    <w:p w14:paraId="557AFAD2" w14:textId="2DEF7E00" w:rsidR="00841419" w:rsidRDefault="00841419" w:rsidP="00163C2D"/>
    <w:p w14:paraId="57C189F5" w14:textId="36D6728B" w:rsidR="00841419" w:rsidRDefault="00841419" w:rsidP="00163C2D"/>
    <w:p w14:paraId="5BF4FF9B" w14:textId="60FED797" w:rsidR="00841419" w:rsidRDefault="00841419" w:rsidP="00163C2D"/>
    <w:p w14:paraId="2BA1A67B" w14:textId="737C825D" w:rsidR="00841419" w:rsidRDefault="00841419" w:rsidP="00163C2D"/>
    <w:p w14:paraId="0AA22725" w14:textId="77777777" w:rsidR="00841419" w:rsidRDefault="00841419" w:rsidP="00163C2D"/>
    <w:p w14:paraId="391DF5F1" w14:textId="5D707C9D" w:rsidR="003F0223" w:rsidRDefault="003F0223" w:rsidP="00161259">
      <w:pPr>
        <w:pStyle w:val="Body"/>
      </w:pPr>
      <w:r>
        <w:t xml:space="preserve">© 2021 The Health Policy Partnership. </w:t>
      </w:r>
      <w:r w:rsidRPr="00B05657">
        <w:t xml:space="preserve">The authors do not permit modification of </w:t>
      </w:r>
      <w:r>
        <w:t>page</w:t>
      </w:r>
      <w:r w:rsidR="00505682">
        <w:t>s</w:t>
      </w:r>
      <w:r>
        <w:t xml:space="preserve"> </w:t>
      </w:r>
      <w:r>
        <w:br/>
        <w:t>1</w:t>
      </w:r>
      <w:r w:rsidR="00425D9F">
        <w:t>–</w:t>
      </w:r>
      <w:r w:rsidR="00796648">
        <w:t>5</w:t>
      </w:r>
      <w:r w:rsidR="00196BBB">
        <w:t xml:space="preserve"> </w:t>
      </w:r>
      <w:r>
        <w:t>of this document</w:t>
      </w:r>
      <w:r w:rsidRPr="00B05657">
        <w:t xml:space="preserve">. </w:t>
      </w:r>
      <w:r w:rsidR="00CF1044" w:rsidRPr="003432FC">
        <w:t>Th</w:t>
      </w:r>
      <w:r w:rsidR="00161259">
        <w:t>is work</w:t>
      </w:r>
      <w:r w:rsidR="00CF1044" w:rsidRPr="003432FC">
        <w:t xml:space="preserve"> </w:t>
      </w:r>
      <w:r w:rsidRPr="00B05657">
        <w:t>is licensed under the Creative Commons Attribution-</w:t>
      </w:r>
      <w:proofErr w:type="spellStart"/>
      <w:r w:rsidRPr="00B05657">
        <w:t>ShareAlike</w:t>
      </w:r>
      <w:proofErr w:type="spellEnd"/>
      <w:r w:rsidRPr="00B05657">
        <w:t xml:space="preserve"> 4.0 International (CC BY-SA 4.0) </w:t>
      </w:r>
      <w:r w:rsidR="008B7D1F">
        <w:t>l</w:t>
      </w:r>
      <w:r w:rsidRPr="00B05657">
        <w:t>icence. To view a copy of this licence, visit</w:t>
      </w:r>
      <w:r>
        <w:t xml:space="preserve"> </w:t>
      </w:r>
      <w:hyperlink r:id="rId15" w:history="1">
        <w:r w:rsidRPr="0075199C">
          <w:rPr>
            <w:rStyle w:val="Hyperlink"/>
          </w:rPr>
          <w:t>https://creativecommons.org/licenses/by-sa/4.0/</w:t>
        </w:r>
      </w:hyperlink>
      <w:r>
        <w:br w:type="page"/>
      </w:r>
    </w:p>
    <w:p w14:paraId="312D4F80" w14:textId="6459B3BF" w:rsidR="00D404BA" w:rsidRPr="003D2E98" w:rsidRDefault="00D436E9" w:rsidP="00D404BA">
      <w:pPr>
        <w:pStyle w:val="Heading1unnumbered"/>
        <w:rPr>
          <w:color w:val="278FA6"/>
        </w:rPr>
      </w:pPr>
      <w:r w:rsidRPr="003D2E98">
        <w:rPr>
          <w:color w:val="278FA6"/>
        </w:rPr>
        <w:lastRenderedPageBreak/>
        <w:t>How to use this template</w:t>
      </w:r>
    </w:p>
    <w:p w14:paraId="09FE5B0D" w14:textId="3EC3E4C6" w:rsidR="00D412E9" w:rsidRDefault="004306E4" w:rsidP="00161259">
      <w:pPr>
        <w:pStyle w:val="Body"/>
        <w:rPr>
          <w:lang w:eastAsia="ko-KR"/>
        </w:rPr>
      </w:pPr>
      <w:r w:rsidRPr="002B2E91">
        <w:rPr>
          <w:b/>
          <w:bCs/>
          <w:lang w:eastAsia="ko-KR"/>
        </w:rPr>
        <w:t>Findings from d</w:t>
      </w:r>
      <w:r w:rsidR="00C47829" w:rsidRPr="002B2E91">
        <w:rPr>
          <w:b/>
          <w:bCs/>
          <w:lang w:eastAsia="ko-KR"/>
        </w:rPr>
        <w:t>esk research and expert interviews</w:t>
      </w:r>
      <w:r w:rsidR="002372F8" w:rsidRPr="002B2E91">
        <w:rPr>
          <w:b/>
          <w:bCs/>
          <w:lang w:eastAsia="ko-KR"/>
        </w:rPr>
        <w:t xml:space="preserve"> </w:t>
      </w:r>
      <w:r w:rsidR="002B2E91" w:rsidRPr="002B2E91">
        <w:rPr>
          <w:b/>
          <w:bCs/>
          <w:lang w:eastAsia="ko-KR"/>
        </w:rPr>
        <w:t xml:space="preserve">can be </w:t>
      </w:r>
      <w:r w:rsidR="002B2E91">
        <w:rPr>
          <w:b/>
          <w:bCs/>
          <w:lang w:eastAsia="ko-KR"/>
        </w:rPr>
        <w:t>detailed</w:t>
      </w:r>
      <w:r w:rsidR="002B2E91" w:rsidRPr="002B2E91">
        <w:rPr>
          <w:b/>
          <w:bCs/>
          <w:lang w:eastAsia="ko-KR"/>
        </w:rPr>
        <w:t xml:space="preserve"> in a working paper.</w:t>
      </w:r>
      <w:r w:rsidR="002B2E91">
        <w:rPr>
          <w:lang w:eastAsia="ko-KR"/>
        </w:rPr>
        <w:t xml:space="preserve"> </w:t>
      </w:r>
      <w:r>
        <w:rPr>
          <w:lang w:eastAsia="ko-KR"/>
        </w:rPr>
        <w:t xml:space="preserve">The </w:t>
      </w:r>
      <w:r w:rsidR="00D412E9">
        <w:rPr>
          <w:lang w:eastAsia="ko-KR"/>
        </w:rPr>
        <w:t xml:space="preserve">below </w:t>
      </w:r>
      <w:r>
        <w:rPr>
          <w:lang w:eastAsia="ko-KR"/>
        </w:rPr>
        <w:t>headings and</w:t>
      </w:r>
      <w:r w:rsidR="00D412E9">
        <w:rPr>
          <w:lang w:eastAsia="ko-KR"/>
        </w:rPr>
        <w:t xml:space="preserve"> guidance have been developed to help structure </w:t>
      </w:r>
      <w:r w:rsidR="00AD3CEB">
        <w:rPr>
          <w:lang w:eastAsia="ko-KR"/>
        </w:rPr>
        <w:t xml:space="preserve">your </w:t>
      </w:r>
      <w:r w:rsidR="00D412E9">
        <w:rPr>
          <w:lang w:eastAsia="ko-KR"/>
        </w:rPr>
        <w:t xml:space="preserve">working papers. </w:t>
      </w:r>
      <w:r w:rsidR="00806791">
        <w:rPr>
          <w:lang w:eastAsia="ko-KR"/>
        </w:rPr>
        <w:t>The exact content will vary depending on</w:t>
      </w:r>
      <w:r w:rsidR="00196BBB">
        <w:rPr>
          <w:lang w:eastAsia="ko-KR"/>
        </w:rPr>
        <w:t xml:space="preserve"> </w:t>
      </w:r>
      <w:r w:rsidR="006B5ADF">
        <w:rPr>
          <w:lang w:eastAsia="ko-KR"/>
        </w:rPr>
        <w:t xml:space="preserve">your </w:t>
      </w:r>
      <w:r w:rsidR="006C5000">
        <w:rPr>
          <w:lang w:eastAsia="ko-KR"/>
        </w:rPr>
        <w:t>context</w:t>
      </w:r>
      <w:r w:rsidR="006B5ADF">
        <w:rPr>
          <w:lang w:eastAsia="ko-KR"/>
        </w:rPr>
        <w:t xml:space="preserve"> and findings.</w:t>
      </w:r>
      <w:r>
        <w:rPr>
          <w:lang w:eastAsia="ko-KR"/>
        </w:rPr>
        <w:t xml:space="preserve"> </w:t>
      </w:r>
      <w:r w:rsidR="006B5ADF">
        <w:rPr>
          <w:lang w:eastAsia="ko-KR"/>
        </w:rPr>
        <w:t>For example, the volume of findings will be very different if you apply the framework in a specific hospital or across an entire country.</w:t>
      </w:r>
    </w:p>
    <w:p w14:paraId="5BE07A87" w14:textId="7C2C42EA" w:rsidR="00522484" w:rsidRDefault="00575D3D" w:rsidP="00161259">
      <w:pPr>
        <w:pStyle w:val="Body"/>
        <w:rPr>
          <w:lang w:eastAsia="ko-KR"/>
        </w:rPr>
      </w:pPr>
      <w:r w:rsidRPr="00F0077A">
        <w:rPr>
          <w:b/>
          <w:bCs/>
          <w:lang w:eastAsia="ko-KR"/>
        </w:rPr>
        <w:t>Page</w:t>
      </w:r>
      <w:r w:rsidR="00796648">
        <w:rPr>
          <w:b/>
          <w:bCs/>
          <w:lang w:eastAsia="ko-KR"/>
        </w:rPr>
        <w:t>s</w:t>
      </w:r>
      <w:r w:rsidRPr="00F0077A">
        <w:rPr>
          <w:b/>
          <w:bCs/>
          <w:lang w:eastAsia="ko-KR"/>
        </w:rPr>
        <w:t xml:space="preserve"> </w:t>
      </w:r>
      <w:r w:rsidR="008F21DA">
        <w:rPr>
          <w:b/>
          <w:bCs/>
          <w:lang w:eastAsia="ko-KR"/>
        </w:rPr>
        <w:t>6</w:t>
      </w:r>
      <w:r w:rsidR="00796648">
        <w:rPr>
          <w:b/>
          <w:bCs/>
          <w:lang w:eastAsia="ko-KR"/>
        </w:rPr>
        <w:t xml:space="preserve"> and 7</w:t>
      </w:r>
      <w:r w:rsidR="008F21DA">
        <w:rPr>
          <w:b/>
          <w:bCs/>
          <w:lang w:eastAsia="ko-KR"/>
        </w:rPr>
        <w:t xml:space="preserve"> </w:t>
      </w:r>
      <w:r w:rsidRPr="00F0077A">
        <w:rPr>
          <w:b/>
          <w:bCs/>
          <w:lang w:eastAsia="ko-KR"/>
        </w:rPr>
        <w:t>present a template with guidance o</w:t>
      </w:r>
      <w:r w:rsidR="00DD3ECA">
        <w:rPr>
          <w:b/>
          <w:bCs/>
          <w:lang w:eastAsia="ko-KR"/>
        </w:rPr>
        <w:t>n</w:t>
      </w:r>
      <w:r w:rsidRPr="00F0077A">
        <w:rPr>
          <w:b/>
          <w:bCs/>
          <w:lang w:eastAsia="ko-KR"/>
        </w:rPr>
        <w:t xml:space="preserve"> how to structure your working paper.</w:t>
      </w:r>
      <w:r>
        <w:rPr>
          <w:lang w:eastAsia="ko-KR"/>
        </w:rPr>
        <w:t xml:space="preserve"> </w:t>
      </w:r>
      <w:r w:rsidR="00522484">
        <w:rPr>
          <w:lang w:eastAsia="ko-KR"/>
        </w:rPr>
        <w:t>To use this template, cop</w:t>
      </w:r>
      <w:r w:rsidR="0096114F">
        <w:rPr>
          <w:lang w:eastAsia="ko-KR"/>
        </w:rPr>
        <w:t xml:space="preserve">y the text from </w:t>
      </w:r>
      <w:r w:rsidR="00796648">
        <w:rPr>
          <w:lang w:eastAsia="ko-KR"/>
        </w:rPr>
        <w:t>these pages</w:t>
      </w:r>
      <w:r w:rsidR="0096114F">
        <w:rPr>
          <w:lang w:eastAsia="ko-KR"/>
        </w:rPr>
        <w:t xml:space="preserve"> into a new document. In that document, remove the</w:t>
      </w:r>
      <w:r w:rsidR="008F21DA">
        <w:rPr>
          <w:lang w:eastAsia="ko-KR"/>
        </w:rPr>
        <w:t xml:space="preserve"> text in</w:t>
      </w:r>
      <w:r w:rsidR="0096114F">
        <w:rPr>
          <w:lang w:eastAsia="ko-KR"/>
        </w:rPr>
        <w:t xml:space="preserve"> italics and use the headings as a starting point for your writing.</w:t>
      </w:r>
    </w:p>
    <w:p w14:paraId="40E69991" w14:textId="4B493808" w:rsidR="00777573" w:rsidRDefault="00575D3D" w:rsidP="00161259">
      <w:pPr>
        <w:pStyle w:val="Body"/>
        <w:rPr>
          <w:rStyle w:val="BoldGrey12pt"/>
          <w:b w:val="0"/>
          <w:bCs/>
        </w:rPr>
      </w:pPr>
      <w:r w:rsidRPr="00F0077A">
        <w:rPr>
          <w:b/>
          <w:bCs/>
          <w:lang w:eastAsia="ko-KR"/>
        </w:rPr>
        <w:t>As you write, think about your intended audience.</w:t>
      </w:r>
      <w:r>
        <w:rPr>
          <w:lang w:eastAsia="ko-KR"/>
        </w:rPr>
        <w:t xml:space="preserve"> Who are they? What do they know already? What do they need to know? </w:t>
      </w:r>
      <w:r w:rsidR="00064BC8" w:rsidRPr="00064BC8">
        <w:t xml:space="preserve">To ensure the documents are accessible, writing should </w:t>
      </w:r>
      <w:r w:rsidR="00064BC8">
        <w:t>be</w:t>
      </w:r>
      <w:r w:rsidR="00064BC8" w:rsidRPr="00064BC8">
        <w:t xml:space="preserve"> succinct</w:t>
      </w:r>
      <w:r w:rsidR="006C5000">
        <w:t>,</w:t>
      </w:r>
      <w:r w:rsidR="00064BC8" w:rsidRPr="00064BC8">
        <w:t xml:space="preserve"> and </w:t>
      </w:r>
      <w:r w:rsidR="006C5000">
        <w:t>plain</w:t>
      </w:r>
      <w:r w:rsidR="006C5000" w:rsidRPr="00064BC8">
        <w:t xml:space="preserve"> </w:t>
      </w:r>
      <w:r w:rsidR="00064BC8" w:rsidRPr="00064BC8">
        <w:t>langua</w:t>
      </w:r>
      <w:r w:rsidR="00064BC8">
        <w:rPr>
          <w:rStyle w:val="BoldGrey12pt"/>
          <w:b w:val="0"/>
          <w:bCs/>
        </w:rPr>
        <w:t xml:space="preserve">ge should be used where possible. </w:t>
      </w:r>
    </w:p>
    <w:p w14:paraId="7A8A76B5" w14:textId="5405EA48" w:rsidR="006B5ADF" w:rsidRPr="003D2E98" w:rsidRDefault="001841BD" w:rsidP="00F0077A">
      <w:pPr>
        <w:pStyle w:val="Heading2unnumbered"/>
        <w:rPr>
          <w:color w:val="278FA6"/>
        </w:rPr>
      </w:pPr>
      <w:r w:rsidRPr="003D2E98">
        <w:rPr>
          <w:color w:val="278FA6"/>
        </w:rPr>
        <w:t>Using c</w:t>
      </w:r>
      <w:r w:rsidR="006B5ADF" w:rsidRPr="003D2E98">
        <w:rPr>
          <w:color w:val="278FA6"/>
        </w:rPr>
        <w:t>ase studies</w:t>
      </w:r>
    </w:p>
    <w:p w14:paraId="0714A150" w14:textId="51679F5C" w:rsidR="00857086" w:rsidRDefault="00F01547" w:rsidP="00161259">
      <w:pPr>
        <w:pStyle w:val="Body"/>
        <w:rPr>
          <w:rStyle w:val="BoldGrey12pt"/>
          <w:b w:val="0"/>
          <w:bCs/>
        </w:rPr>
      </w:pPr>
      <w:r w:rsidRPr="002B2E91">
        <w:rPr>
          <w:rStyle w:val="BoldGrey12pt"/>
        </w:rPr>
        <w:t>I</w:t>
      </w:r>
      <w:r w:rsidR="002B2E91" w:rsidRPr="002B2E91">
        <w:rPr>
          <w:rStyle w:val="BoldGrey12pt"/>
        </w:rPr>
        <w:t xml:space="preserve">t may be useful to include examples of good practice </w:t>
      </w:r>
      <w:r w:rsidR="00524145">
        <w:rPr>
          <w:rStyle w:val="BoldGrey12pt"/>
        </w:rPr>
        <w:t>from across the health system</w:t>
      </w:r>
      <w:r w:rsidR="002B2E91" w:rsidRPr="002B2E91">
        <w:rPr>
          <w:rStyle w:val="BoldGrey12pt"/>
        </w:rPr>
        <w:t xml:space="preserve"> </w:t>
      </w:r>
      <w:r w:rsidR="001841BD" w:rsidRPr="001841BD">
        <w:rPr>
          <w:rStyle w:val="BoldGrey12pt"/>
        </w:rPr>
        <w:t xml:space="preserve">to </w:t>
      </w:r>
      <w:r w:rsidR="001841BD">
        <w:rPr>
          <w:rStyle w:val="BoldGrey12pt"/>
        </w:rPr>
        <w:t>demonstrate</w:t>
      </w:r>
      <w:r w:rsidR="006C2520" w:rsidRPr="001841BD">
        <w:rPr>
          <w:rStyle w:val="BoldGrey12pt"/>
        </w:rPr>
        <w:t xml:space="preserve"> what good readiness </w:t>
      </w:r>
      <w:r w:rsidR="001841BD" w:rsidRPr="001841BD">
        <w:rPr>
          <w:rStyle w:val="BoldGrey12pt"/>
        </w:rPr>
        <w:t xml:space="preserve">or </w:t>
      </w:r>
      <w:r w:rsidR="006C2520" w:rsidRPr="001841BD">
        <w:rPr>
          <w:rStyle w:val="BoldGrey12pt"/>
        </w:rPr>
        <w:t>integration of a therapy can look like.</w:t>
      </w:r>
      <w:r w:rsidR="006C2520">
        <w:rPr>
          <w:rStyle w:val="BoldGrey12pt"/>
          <w:b w:val="0"/>
          <w:bCs/>
        </w:rPr>
        <w:t xml:space="preserve"> </w:t>
      </w:r>
      <w:r w:rsidR="00524145">
        <w:rPr>
          <w:rStyle w:val="BoldGrey12pt"/>
          <w:b w:val="0"/>
          <w:bCs/>
        </w:rPr>
        <w:t>T</w:t>
      </w:r>
      <w:r w:rsidR="006C2520">
        <w:rPr>
          <w:rStyle w:val="BoldGrey12pt"/>
          <w:b w:val="0"/>
          <w:bCs/>
        </w:rPr>
        <w:t>hese</w:t>
      </w:r>
      <w:r w:rsidR="00524145">
        <w:rPr>
          <w:rStyle w:val="BoldGrey12pt"/>
          <w:b w:val="0"/>
          <w:bCs/>
        </w:rPr>
        <w:t xml:space="preserve"> </w:t>
      </w:r>
      <w:r w:rsidR="001841BD">
        <w:rPr>
          <w:rStyle w:val="BoldGrey12pt"/>
          <w:b w:val="0"/>
          <w:bCs/>
        </w:rPr>
        <w:t>real-world</w:t>
      </w:r>
      <w:r w:rsidR="00524145">
        <w:rPr>
          <w:rStyle w:val="BoldGrey12pt"/>
          <w:b w:val="0"/>
          <w:bCs/>
        </w:rPr>
        <w:t xml:space="preserve"> examples</w:t>
      </w:r>
      <w:r w:rsidR="006C2520">
        <w:rPr>
          <w:rStyle w:val="BoldGrey12pt"/>
          <w:b w:val="0"/>
          <w:bCs/>
        </w:rPr>
        <w:t xml:space="preserve"> </w:t>
      </w:r>
      <w:r w:rsidR="00524145">
        <w:rPr>
          <w:rStyle w:val="BoldGrey12pt"/>
          <w:b w:val="0"/>
          <w:bCs/>
        </w:rPr>
        <w:t>could come from any area of the health system</w:t>
      </w:r>
      <w:r w:rsidR="00857086">
        <w:rPr>
          <w:rStyle w:val="BoldGrey12pt"/>
          <w:b w:val="0"/>
          <w:bCs/>
        </w:rPr>
        <w:t xml:space="preserve">. Ideas are included in </w:t>
      </w:r>
      <w:r w:rsidR="00857086" w:rsidRPr="00332B19">
        <w:rPr>
          <w:rStyle w:val="BoldGrey12pt"/>
          <w:b w:val="0"/>
          <w:bCs/>
          <w:i/>
          <w:iCs/>
        </w:rPr>
        <w:t>Table 1</w:t>
      </w:r>
      <w:r w:rsidR="00857086">
        <w:rPr>
          <w:rStyle w:val="BoldGrey12pt"/>
          <w:b w:val="0"/>
          <w:bCs/>
        </w:rPr>
        <w:t>.</w:t>
      </w:r>
    </w:p>
    <w:p w14:paraId="202BD6C1" w14:textId="746DADE0" w:rsidR="00524145" w:rsidRPr="003D2E98" w:rsidRDefault="00857086" w:rsidP="00161259">
      <w:pPr>
        <w:pStyle w:val="Figureheading"/>
        <w:rPr>
          <w:rStyle w:val="BoldGrey12pt"/>
          <w:b w:val="0"/>
          <w:color w:val="278FA6"/>
        </w:rPr>
      </w:pPr>
      <w:r w:rsidRPr="003D2E98">
        <w:rPr>
          <w:rStyle w:val="BoldGrey12pt"/>
          <w:b w:val="0"/>
          <w:color w:val="278FA6"/>
        </w:rPr>
        <w:t>Table 1. Types of real</w:t>
      </w:r>
      <w:r w:rsidR="006C5000" w:rsidRPr="003D2E98">
        <w:rPr>
          <w:rStyle w:val="BoldGrey12pt"/>
          <w:b w:val="0"/>
          <w:color w:val="278FA6"/>
        </w:rPr>
        <w:t>-</w:t>
      </w:r>
      <w:r w:rsidRPr="003D2E98">
        <w:rPr>
          <w:rStyle w:val="BoldGrey12pt"/>
          <w:b w:val="0"/>
          <w:color w:val="278FA6"/>
        </w:rPr>
        <w:t>world example for use in working papers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932"/>
      </w:tblGrid>
      <w:tr w:rsidR="008F3AB5" w:rsidRPr="00F0077A" w14:paraId="2C8D9F4D" w14:textId="77777777" w:rsidTr="00781FC5">
        <w:trPr>
          <w:trHeight w:val="367"/>
        </w:trPr>
        <w:tc>
          <w:tcPr>
            <w:tcW w:w="1696" w:type="dxa"/>
          </w:tcPr>
          <w:p w14:paraId="1740A243" w14:textId="0F3342D2" w:rsidR="008F3AB5" w:rsidRPr="00F0077A" w:rsidRDefault="00714A74" w:rsidP="00161259">
            <w:pPr>
              <w:pStyle w:val="Table10pt"/>
              <w:rPr>
                <w:rStyle w:val="BoldGrey12pt"/>
                <w:bCs/>
                <w:sz w:val="20"/>
              </w:rPr>
            </w:pPr>
            <w:r w:rsidRPr="00F0077A">
              <w:rPr>
                <w:rStyle w:val="BoldGrey12pt"/>
                <w:bCs/>
                <w:sz w:val="20"/>
              </w:rPr>
              <w:t>Comparisons</w:t>
            </w:r>
          </w:p>
        </w:tc>
        <w:tc>
          <w:tcPr>
            <w:tcW w:w="7932" w:type="dxa"/>
          </w:tcPr>
          <w:p w14:paraId="259DA9F3" w14:textId="77777777" w:rsidR="008F3AB5" w:rsidRPr="00F0077A" w:rsidRDefault="008F3AB5" w:rsidP="00161259">
            <w:pPr>
              <w:pStyle w:val="Table10pt"/>
              <w:rPr>
                <w:rStyle w:val="BoldGrey12pt"/>
                <w:bCs/>
                <w:sz w:val="20"/>
              </w:rPr>
            </w:pPr>
            <w:r w:rsidRPr="00F0077A">
              <w:rPr>
                <w:rStyle w:val="BoldGrey12pt"/>
                <w:bCs/>
                <w:sz w:val="20"/>
              </w:rPr>
              <w:t>Examples</w:t>
            </w:r>
          </w:p>
        </w:tc>
      </w:tr>
      <w:tr w:rsidR="008F3AB5" w:rsidRPr="00F0077A" w14:paraId="28C35109" w14:textId="77777777" w:rsidTr="00F0077A">
        <w:tc>
          <w:tcPr>
            <w:tcW w:w="1696" w:type="dxa"/>
          </w:tcPr>
          <w:p w14:paraId="50252683" w14:textId="3A09861A" w:rsidR="008F3AB5" w:rsidRPr="00F0077A" w:rsidRDefault="008F3AB5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Another therapy with similar considerations</w:t>
            </w:r>
          </w:p>
        </w:tc>
        <w:tc>
          <w:tcPr>
            <w:tcW w:w="7932" w:type="dxa"/>
          </w:tcPr>
          <w:p w14:paraId="02343414" w14:textId="7B0F2A3B" w:rsidR="008F3AB5" w:rsidRPr="00F0077A" w:rsidRDefault="008F3AB5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 xml:space="preserve">Radiotherapy or other nuclear medicine therapies, which have similar infrastructure and radiation protection requirements </w:t>
            </w:r>
          </w:p>
          <w:p w14:paraId="27BE92FF" w14:textId="4F8F41C5" w:rsidR="008F3AB5" w:rsidRPr="00F0077A" w:rsidRDefault="008F3AB5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 xml:space="preserve">Targeted therapies (e.g. </w:t>
            </w:r>
            <w:r w:rsidR="007D7FC7" w:rsidRPr="007D7FC7">
              <w:rPr>
                <w:rStyle w:val="BoldGrey12pt"/>
                <w:b w:val="0"/>
                <w:sz w:val="20"/>
              </w:rPr>
              <w:t>c</w:t>
            </w:r>
            <w:r w:rsidR="007D7FC7" w:rsidRPr="004F3948">
              <w:rPr>
                <w:rStyle w:val="BoldGrey12pt"/>
                <w:b w:val="0"/>
                <w:sz w:val="20"/>
              </w:rPr>
              <w:t xml:space="preserve">himeric antigen receptor T-cell </w:t>
            </w:r>
            <w:r w:rsidRPr="00F0077A">
              <w:rPr>
                <w:rStyle w:val="BoldGrey12pt"/>
                <w:b w:val="0"/>
                <w:sz w:val="20"/>
              </w:rPr>
              <w:t>therapy</w:t>
            </w:r>
            <w:r w:rsidR="00781FC5">
              <w:rPr>
                <w:rStyle w:val="BoldGrey12pt"/>
                <w:b w:val="0"/>
                <w:sz w:val="20"/>
              </w:rPr>
              <w:t>,</w:t>
            </w:r>
            <w:r w:rsidR="00781FC5">
              <w:rPr>
                <w:rStyle w:val="BoldGrey12pt"/>
                <w:sz w:val="20"/>
              </w:rPr>
              <w:t xml:space="preserve"> </w:t>
            </w:r>
            <w:r w:rsidR="00781FC5" w:rsidRPr="007D7FC7">
              <w:rPr>
                <w:rStyle w:val="BoldGrey12pt"/>
                <w:b w:val="0"/>
                <w:sz w:val="20"/>
              </w:rPr>
              <w:t>CAR-T</w:t>
            </w:r>
            <w:r w:rsidRPr="00F0077A">
              <w:rPr>
                <w:rStyle w:val="BoldGrey12pt"/>
                <w:b w:val="0"/>
                <w:sz w:val="20"/>
              </w:rPr>
              <w:t>), which require personali</w:t>
            </w:r>
            <w:r w:rsidR="006C5000">
              <w:rPr>
                <w:rStyle w:val="BoldGrey12pt"/>
                <w:b w:val="0"/>
                <w:sz w:val="20"/>
              </w:rPr>
              <w:t>s</w:t>
            </w:r>
            <w:r w:rsidRPr="00F0077A">
              <w:rPr>
                <w:rStyle w:val="BoldGrey12pt"/>
                <w:b w:val="0"/>
                <w:sz w:val="20"/>
              </w:rPr>
              <w:t>ed approaches to medicine</w:t>
            </w:r>
          </w:p>
          <w:p w14:paraId="1D783CDB" w14:textId="4C0E4F37" w:rsidR="008F3AB5" w:rsidRPr="00F0077A" w:rsidRDefault="008F3AB5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 xml:space="preserve">Other </w:t>
            </w:r>
            <w:proofErr w:type="spellStart"/>
            <w:r w:rsidRPr="00F0077A">
              <w:rPr>
                <w:rStyle w:val="BoldGrey12pt"/>
                <w:b w:val="0"/>
                <w:sz w:val="20"/>
              </w:rPr>
              <w:t>theranostic</w:t>
            </w:r>
            <w:proofErr w:type="spellEnd"/>
            <w:r w:rsidRPr="00F0077A">
              <w:rPr>
                <w:rStyle w:val="BoldGrey12pt"/>
                <w:b w:val="0"/>
                <w:sz w:val="20"/>
              </w:rPr>
              <w:t xml:space="preserve"> approaches, which require paired diagnostic and therapeutic agents</w:t>
            </w:r>
          </w:p>
        </w:tc>
      </w:tr>
      <w:tr w:rsidR="008F3AB5" w:rsidRPr="00F0077A" w14:paraId="66CE9669" w14:textId="77777777" w:rsidTr="00F0077A">
        <w:tc>
          <w:tcPr>
            <w:tcW w:w="1696" w:type="dxa"/>
          </w:tcPr>
          <w:p w14:paraId="680897F0" w14:textId="5758C4E4" w:rsidR="008F3AB5" w:rsidRPr="00F0077A" w:rsidRDefault="00FA4AAF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 xml:space="preserve">Radioligand therapy in different countries, </w:t>
            </w:r>
            <w:r w:rsidRPr="00F0077A">
              <w:rPr>
                <w:rStyle w:val="BoldGrey12pt"/>
                <w:b w:val="0"/>
                <w:sz w:val="20"/>
              </w:rPr>
              <w:lastRenderedPageBreak/>
              <w:t>regions or institutions</w:t>
            </w:r>
          </w:p>
        </w:tc>
        <w:tc>
          <w:tcPr>
            <w:tcW w:w="7932" w:type="dxa"/>
          </w:tcPr>
          <w:p w14:paraId="1ED03564" w14:textId="038652AC" w:rsidR="00FA4AAF" w:rsidRPr="00F0077A" w:rsidRDefault="00FA4AAF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lastRenderedPageBreak/>
              <w:t>When applying the framework in the UK, we focused our research on England but drew real</w:t>
            </w:r>
            <w:r w:rsidR="006C5000">
              <w:rPr>
                <w:rStyle w:val="BoldGrey12pt"/>
                <w:b w:val="0"/>
                <w:sz w:val="20"/>
              </w:rPr>
              <w:t>-</w:t>
            </w:r>
            <w:r w:rsidRPr="00F0077A">
              <w:rPr>
                <w:rStyle w:val="BoldGrey12pt"/>
                <w:b w:val="0"/>
                <w:sz w:val="20"/>
              </w:rPr>
              <w:t xml:space="preserve">world examples from Scotland, Wales and </w:t>
            </w:r>
            <w:r w:rsidR="006C5000" w:rsidRPr="006C5000">
              <w:rPr>
                <w:rStyle w:val="BoldGrey12pt"/>
                <w:b w:val="0"/>
                <w:sz w:val="20"/>
              </w:rPr>
              <w:t>Northern</w:t>
            </w:r>
            <w:r w:rsidR="006C5000">
              <w:rPr>
                <w:rStyle w:val="BoldGrey12pt"/>
                <w:sz w:val="20"/>
              </w:rPr>
              <w:t xml:space="preserve"> </w:t>
            </w:r>
            <w:r w:rsidRPr="00F0077A">
              <w:rPr>
                <w:rStyle w:val="BoldGrey12pt"/>
                <w:b w:val="0"/>
                <w:sz w:val="20"/>
              </w:rPr>
              <w:t>Ireland</w:t>
            </w:r>
          </w:p>
          <w:p w14:paraId="40E3C2CD" w14:textId="531E3CEB" w:rsidR="00FA4AAF" w:rsidRPr="00F0077A" w:rsidRDefault="00FA4AAF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 xml:space="preserve">If applying the framework in a </w:t>
            </w:r>
            <w:r w:rsidR="006C5000" w:rsidRPr="006C5000">
              <w:rPr>
                <w:rStyle w:val="BoldGrey12pt"/>
                <w:b w:val="0"/>
                <w:sz w:val="20"/>
              </w:rPr>
              <w:t>specific</w:t>
            </w:r>
            <w:r w:rsidR="006C5000">
              <w:rPr>
                <w:rStyle w:val="BoldGrey12pt"/>
                <w:sz w:val="20"/>
              </w:rPr>
              <w:t xml:space="preserve"> </w:t>
            </w:r>
            <w:r w:rsidRPr="00F0077A">
              <w:rPr>
                <w:rStyle w:val="BoldGrey12pt"/>
                <w:b w:val="0"/>
                <w:sz w:val="20"/>
              </w:rPr>
              <w:t xml:space="preserve">hospital, it may be helpful to draw examples form other hospitals in the region or country </w:t>
            </w:r>
          </w:p>
          <w:p w14:paraId="7B04160B" w14:textId="4BABAB83" w:rsidR="008F3AB5" w:rsidRPr="00F0077A" w:rsidRDefault="008F3AB5" w:rsidP="00161259">
            <w:pPr>
              <w:pStyle w:val="Table10pt"/>
              <w:rPr>
                <w:rStyle w:val="BoldGrey12pt"/>
                <w:b w:val="0"/>
                <w:sz w:val="20"/>
              </w:rPr>
            </w:pPr>
          </w:p>
        </w:tc>
      </w:tr>
    </w:tbl>
    <w:p w14:paraId="3F370A1F" w14:textId="4A13D232" w:rsidR="006C2520" w:rsidRDefault="002349C5" w:rsidP="00161259">
      <w:pPr>
        <w:pStyle w:val="Body"/>
        <w:rPr>
          <w:rStyle w:val="BoldGrey12pt"/>
          <w:b w:val="0"/>
          <w:bCs/>
        </w:rPr>
      </w:pPr>
      <w:r w:rsidRPr="000109B9">
        <w:rPr>
          <w:rStyle w:val="BoldGrey12pt"/>
          <w:b w:val="0"/>
          <w:bCs/>
        </w:rPr>
        <w:lastRenderedPageBreak/>
        <w:t xml:space="preserve">The most appropriate examples will depend on the </w:t>
      </w:r>
      <w:r w:rsidR="006C2520" w:rsidRPr="000109B9">
        <w:rPr>
          <w:rStyle w:val="BoldGrey12pt"/>
          <w:b w:val="0"/>
          <w:bCs/>
        </w:rPr>
        <w:t xml:space="preserve">working paper </w:t>
      </w:r>
      <w:r w:rsidRPr="000109B9">
        <w:rPr>
          <w:rStyle w:val="BoldGrey12pt"/>
          <w:b w:val="0"/>
          <w:bCs/>
        </w:rPr>
        <w:t xml:space="preserve">in question. A few ideas are included </w:t>
      </w:r>
      <w:r w:rsidR="00D50CFB" w:rsidRPr="000109B9">
        <w:rPr>
          <w:rStyle w:val="BoldGrey12pt"/>
          <w:b w:val="0"/>
          <w:bCs/>
        </w:rPr>
        <w:t xml:space="preserve">in </w:t>
      </w:r>
      <w:r w:rsidR="00857086" w:rsidRPr="000109B9">
        <w:rPr>
          <w:rStyle w:val="BoldGrey12pt"/>
          <w:b w:val="0"/>
          <w:bCs/>
          <w:i/>
          <w:iCs/>
        </w:rPr>
        <w:t>Table 2</w:t>
      </w:r>
      <w:r w:rsidR="006C5000" w:rsidRPr="000109B9">
        <w:rPr>
          <w:rStyle w:val="BoldGrey12pt"/>
          <w:b w:val="0"/>
          <w:bCs/>
        </w:rPr>
        <w:t>.</w:t>
      </w:r>
    </w:p>
    <w:p w14:paraId="687A7031" w14:textId="1BF6B65C" w:rsidR="00857086" w:rsidRDefault="00857086" w:rsidP="00161259">
      <w:pPr>
        <w:pStyle w:val="Figureheading"/>
        <w:rPr>
          <w:rStyle w:val="BoldGrey12pt"/>
          <w:b w:val="0"/>
          <w:bCs/>
        </w:rPr>
      </w:pPr>
      <w:r w:rsidRPr="003D2E98">
        <w:rPr>
          <w:rStyle w:val="BoldGrey12pt"/>
          <w:b w:val="0"/>
          <w:color w:val="278FA6"/>
        </w:rPr>
        <w:t xml:space="preserve">Table 2. </w:t>
      </w:r>
      <w:r w:rsidR="006C5000" w:rsidRPr="003D2E98">
        <w:rPr>
          <w:rStyle w:val="BoldGrey12pt"/>
          <w:b w:val="0"/>
          <w:color w:val="278FA6"/>
        </w:rPr>
        <w:t xml:space="preserve">Types of </w:t>
      </w:r>
      <w:r w:rsidRPr="003D2E98">
        <w:rPr>
          <w:rStyle w:val="BoldGrey12pt"/>
          <w:b w:val="0"/>
          <w:color w:val="278FA6"/>
        </w:rPr>
        <w:t>real</w:t>
      </w:r>
      <w:r w:rsidR="006C5000" w:rsidRPr="003D2E98">
        <w:rPr>
          <w:rStyle w:val="BoldGrey12pt"/>
          <w:b w:val="0"/>
          <w:color w:val="278FA6"/>
        </w:rPr>
        <w:t>-</w:t>
      </w:r>
      <w:r w:rsidRPr="003D2E98">
        <w:rPr>
          <w:rStyle w:val="BoldGrey12pt"/>
          <w:b w:val="0"/>
          <w:color w:val="278FA6"/>
        </w:rPr>
        <w:t>world example for each domain of the readiness assessment framework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8078"/>
      </w:tblGrid>
      <w:tr w:rsidR="00D50CFB" w:rsidRPr="00F0077A" w14:paraId="0D6A4E15" w14:textId="77777777" w:rsidTr="00D50CFB">
        <w:tc>
          <w:tcPr>
            <w:tcW w:w="1413" w:type="dxa"/>
          </w:tcPr>
          <w:p w14:paraId="3E0050B7" w14:textId="1C6DEFD0" w:rsidR="00D50CFB" w:rsidRPr="00F0077A" w:rsidRDefault="00D50CFB" w:rsidP="00161259">
            <w:pPr>
              <w:pStyle w:val="Table10pt"/>
              <w:rPr>
                <w:rStyle w:val="BoldGrey12pt"/>
                <w:bCs/>
                <w:sz w:val="20"/>
              </w:rPr>
            </w:pPr>
            <w:r w:rsidRPr="00F0077A">
              <w:rPr>
                <w:rStyle w:val="BoldGrey12pt"/>
                <w:bCs/>
                <w:sz w:val="20"/>
              </w:rPr>
              <w:t>Domain</w:t>
            </w:r>
          </w:p>
        </w:tc>
        <w:tc>
          <w:tcPr>
            <w:tcW w:w="8215" w:type="dxa"/>
          </w:tcPr>
          <w:p w14:paraId="2D255CEA" w14:textId="0F27319B" w:rsidR="00D50CFB" w:rsidRPr="00F0077A" w:rsidRDefault="00D50CFB" w:rsidP="00161259">
            <w:pPr>
              <w:pStyle w:val="Table10pt"/>
              <w:rPr>
                <w:rStyle w:val="BoldGrey12pt"/>
                <w:bCs/>
                <w:sz w:val="20"/>
              </w:rPr>
            </w:pPr>
            <w:r w:rsidRPr="00F0077A">
              <w:rPr>
                <w:rStyle w:val="BoldGrey12pt"/>
                <w:bCs/>
                <w:sz w:val="20"/>
              </w:rPr>
              <w:t>Examples</w:t>
            </w:r>
          </w:p>
        </w:tc>
      </w:tr>
      <w:tr w:rsidR="00D50CFB" w:rsidRPr="00F0077A" w14:paraId="6C14CE1D" w14:textId="77777777" w:rsidTr="00D50CFB">
        <w:tc>
          <w:tcPr>
            <w:tcW w:w="1413" w:type="dxa"/>
          </w:tcPr>
          <w:p w14:paraId="424243A3" w14:textId="1B9FDFEA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Governance</w:t>
            </w:r>
          </w:p>
        </w:tc>
        <w:tc>
          <w:tcPr>
            <w:tcW w:w="8215" w:type="dxa"/>
          </w:tcPr>
          <w:p w14:paraId="38530A89" w14:textId="77777777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Initiatives that have ensured increased political awareness of a novel therapy</w:t>
            </w:r>
          </w:p>
          <w:p w14:paraId="64C7EB7B" w14:textId="77777777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Initiatives that have resulted in the inclusion of novel therapies in cancer care strategies</w:t>
            </w:r>
          </w:p>
          <w:p w14:paraId="03298D0D" w14:textId="62A6A1A4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Examples of prompt inclusion of new therapies in guidelines</w:t>
            </w:r>
          </w:p>
        </w:tc>
      </w:tr>
      <w:tr w:rsidR="00D50CFB" w:rsidRPr="00F0077A" w14:paraId="2F7C599C" w14:textId="77777777" w:rsidTr="00D50CFB">
        <w:tc>
          <w:tcPr>
            <w:tcW w:w="1413" w:type="dxa"/>
          </w:tcPr>
          <w:p w14:paraId="753416AF" w14:textId="6A5E0BDB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Regulation and reimbursement</w:t>
            </w:r>
          </w:p>
        </w:tc>
        <w:tc>
          <w:tcPr>
            <w:tcW w:w="8215" w:type="dxa"/>
          </w:tcPr>
          <w:p w14:paraId="19EF18C7" w14:textId="62BEB066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 xml:space="preserve">Examples of particularly effective regulatory review processes </w:t>
            </w:r>
            <w:r w:rsidR="006C5000">
              <w:rPr>
                <w:rStyle w:val="BoldGrey12pt"/>
                <w:b w:val="0"/>
                <w:sz w:val="20"/>
              </w:rPr>
              <w:t>that</w:t>
            </w:r>
            <w:r w:rsidR="006C5000" w:rsidRPr="00F0077A">
              <w:rPr>
                <w:rStyle w:val="BoldGrey12pt"/>
                <w:b w:val="0"/>
                <w:sz w:val="20"/>
              </w:rPr>
              <w:t xml:space="preserve"> </w:t>
            </w:r>
            <w:r w:rsidRPr="00F0077A">
              <w:rPr>
                <w:rStyle w:val="BoldGrey12pt"/>
                <w:b w:val="0"/>
                <w:sz w:val="20"/>
              </w:rPr>
              <w:t xml:space="preserve">account for </w:t>
            </w:r>
            <w:r w:rsidR="006C5000">
              <w:rPr>
                <w:rStyle w:val="BoldGrey12pt"/>
                <w:b w:val="0"/>
                <w:sz w:val="20"/>
              </w:rPr>
              <w:t xml:space="preserve">the </w:t>
            </w:r>
            <w:r w:rsidRPr="00F0077A">
              <w:rPr>
                <w:rStyle w:val="BoldGrey12pt"/>
                <w:b w:val="0"/>
                <w:sz w:val="20"/>
              </w:rPr>
              <w:t xml:space="preserve">unique attributes of radiopharmaceuticals </w:t>
            </w:r>
          </w:p>
          <w:p w14:paraId="04965261" w14:textId="4882361C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 xml:space="preserve">Instances where the supply of </w:t>
            </w:r>
            <w:r w:rsidR="00114F47" w:rsidRPr="00F0077A">
              <w:rPr>
                <w:rStyle w:val="BoldGrey12pt"/>
                <w:b w:val="0"/>
                <w:sz w:val="20"/>
              </w:rPr>
              <w:t>radio</w:t>
            </w:r>
            <w:r w:rsidR="00114F47">
              <w:rPr>
                <w:rStyle w:val="BoldGrey12pt"/>
                <w:b w:val="0"/>
                <w:sz w:val="20"/>
              </w:rPr>
              <w:t>is</w:t>
            </w:r>
            <w:r w:rsidR="00114F47" w:rsidRPr="00E57551">
              <w:rPr>
                <w:rStyle w:val="BoldGrey12pt"/>
                <w:b w:val="0"/>
                <w:bCs/>
                <w:sz w:val="20"/>
              </w:rPr>
              <w:t>otope</w:t>
            </w:r>
            <w:r w:rsidR="00114F47" w:rsidRPr="00F0077A">
              <w:rPr>
                <w:rStyle w:val="BoldGrey12pt"/>
                <w:b w:val="0"/>
                <w:sz w:val="20"/>
              </w:rPr>
              <w:t xml:space="preserve">s </w:t>
            </w:r>
            <w:r w:rsidRPr="00F0077A">
              <w:rPr>
                <w:rStyle w:val="BoldGrey12pt"/>
                <w:b w:val="0"/>
                <w:sz w:val="20"/>
              </w:rPr>
              <w:t>have been carefully planned and secured</w:t>
            </w:r>
          </w:p>
          <w:p w14:paraId="6A573AEC" w14:textId="6B377D9D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Examples of good practice for securing reimbursement for novel or complex therapies</w:t>
            </w:r>
          </w:p>
        </w:tc>
      </w:tr>
      <w:tr w:rsidR="00D50CFB" w:rsidRPr="00F0077A" w14:paraId="27098EDD" w14:textId="77777777" w:rsidTr="00D50CFB">
        <w:tc>
          <w:tcPr>
            <w:tcW w:w="1413" w:type="dxa"/>
          </w:tcPr>
          <w:p w14:paraId="50868266" w14:textId="10066F64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Identified need</w:t>
            </w:r>
          </w:p>
        </w:tc>
        <w:tc>
          <w:tcPr>
            <w:tcW w:w="8215" w:type="dxa"/>
          </w:tcPr>
          <w:p w14:paraId="38B0430B" w14:textId="4662B014" w:rsidR="00575D3D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Examples of awareness</w:t>
            </w:r>
            <w:r w:rsidR="00E62394">
              <w:rPr>
                <w:rStyle w:val="BoldGrey12pt"/>
                <w:b w:val="0"/>
                <w:sz w:val="20"/>
              </w:rPr>
              <w:t>-</w:t>
            </w:r>
            <w:r w:rsidRPr="00F0077A">
              <w:rPr>
                <w:rStyle w:val="BoldGrey12pt"/>
                <w:b w:val="0"/>
                <w:sz w:val="20"/>
              </w:rPr>
              <w:t>raising campaigns or patient-facing material</w:t>
            </w:r>
            <w:r w:rsidR="00E62394">
              <w:rPr>
                <w:rStyle w:val="BoldGrey12pt"/>
                <w:b w:val="0"/>
                <w:sz w:val="20"/>
              </w:rPr>
              <w:t>s</w:t>
            </w:r>
            <w:r w:rsidRPr="00F0077A">
              <w:rPr>
                <w:rStyle w:val="BoldGrey12pt"/>
                <w:b w:val="0"/>
                <w:sz w:val="20"/>
              </w:rPr>
              <w:t xml:space="preserve"> that explain</w:t>
            </w:r>
            <w:r w:rsidR="00575D3D" w:rsidRPr="00F0077A">
              <w:rPr>
                <w:rStyle w:val="BoldGrey12pt"/>
                <w:b w:val="0"/>
                <w:sz w:val="20"/>
              </w:rPr>
              <w:t xml:space="preserve"> new or</w:t>
            </w:r>
            <w:r w:rsidRPr="00F0077A">
              <w:rPr>
                <w:rStyle w:val="BoldGrey12pt"/>
                <w:b w:val="0"/>
                <w:sz w:val="20"/>
              </w:rPr>
              <w:t xml:space="preserve"> complex therapies </w:t>
            </w:r>
            <w:r w:rsidR="00575D3D" w:rsidRPr="00F0077A">
              <w:rPr>
                <w:rStyle w:val="BoldGrey12pt"/>
                <w:b w:val="0"/>
                <w:sz w:val="20"/>
              </w:rPr>
              <w:t>well</w:t>
            </w:r>
          </w:p>
          <w:p w14:paraId="53455CE5" w14:textId="7252D2D6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Successful examples of how training program</w:t>
            </w:r>
            <w:r w:rsidR="00E62394">
              <w:rPr>
                <w:rStyle w:val="BoldGrey12pt"/>
                <w:b w:val="0"/>
                <w:sz w:val="20"/>
              </w:rPr>
              <w:t>m</w:t>
            </w:r>
            <w:r w:rsidR="00E62394" w:rsidRPr="004F3948">
              <w:rPr>
                <w:rStyle w:val="BoldGrey12pt"/>
                <w:b w:val="0"/>
                <w:bCs/>
                <w:sz w:val="20"/>
              </w:rPr>
              <w:t>e</w:t>
            </w:r>
            <w:r w:rsidRPr="00F0077A">
              <w:rPr>
                <w:rStyle w:val="BoldGrey12pt"/>
                <w:b w:val="0"/>
                <w:sz w:val="20"/>
              </w:rPr>
              <w:t>s have been established for new therapies</w:t>
            </w:r>
          </w:p>
        </w:tc>
      </w:tr>
      <w:tr w:rsidR="00D50CFB" w:rsidRPr="00F0077A" w14:paraId="0B7548A9" w14:textId="77777777" w:rsidTr="00575D3D">
        <w:trPr>
          <w:trHeight w:val="64"/>
        </w:trPr>
        <w:tc>
          <w:tcPr>
            <w:tcW w:w="1413" w:type="dxa"/>
          </w:tcPr>
          <w:p w14:paraId="34BA8DAD" w14:textId="4E36F55D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Service provision</w:t>
            </w:r>
          </w:p>
        </w:tc>
        <w:tc>
          <w:tcPr>
            <w:tcW w:w="8215" w:type="dxa"/>
          </w:tcPr>
          <w:p w14:paraId="3ADC984A" w14:textId="05C39866" w:rsidR="00575D3D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 xml:space="preserve">Successful multidisciplinary working patterns in radioligand therapy or other complex therapies </w:t>
            </w:r>
          </w:p>
          <w:p w14:paraId="73D9F412" w14:textId="3A675B2E" w:rsidR="00D50CFB" w:rsidRPr="00857086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Initiatives to ensure sufficient capacity for new</w:t>
            </w:r>
            <w:r w:rsidR="00857086">
              <w:rPr>
                <w:rStyle w:val="BoldGrey12pt"/>
                <w:b w:val="0"/>
                <w:sz w:val="20"/>
              </w:rPr>
              <w:t>ly approved therapies</w:t>
            </w:r>
          </w:p>
        </w:tc>
      </w:tr>
      <w:tr w:rsidR="00D50CFB" w:rsidRPr="00F0077A" w14:paraId="5AE9A2C0" w14:textId="77777777" w:rsidTr="00D50CFB">
        <w:tc>
          <w:tcPr>
            <w:tcW w:w="1413" w:type="dxa"/>
          </w:tcPr>
          <w:p w14:paraId="5052E16A" w14:textId="0207B5C7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Health information</w:t>
            </w:r>
          </w:p>
        </w:tc>
        <w:tc>
          <w:tcPr>
            <w:tcW w:w="8215" w:type="dxa"/>
          </w:tcPr>
          <w:p w14:paraId="2429F041" w14:textId="77B7B931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Examples of high-quality data sets, with a specific focus on data sets that have been developed to account for new therapies</w:t>
            </w:r>
          </w:p>
          <w:p w14:paraId="5E487792" w14:textId="5309DC49" w:rsidR="009D733E" w:rsidRPr="00F0077A" w:rsidRDefault="009D733E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Successful examples of collecting patient</w:t>
            </w:r>
            <w:r w:rsidR="00E62394">
              <w:rPr>
                <w:rStyle w:val="BoldGrey12pt"/>
                <w:b w:val="0"/>
                <w:sz w:val="20"/>
              </w:rPr>
              <w:t>-</w:t>
            </w:r>
            <w:r w:rsidRPr="00F0077A">
              <w:rPr>
                <w:rStyle w:val="BoldGrey12pt"/>
                <w:b w:val="0"/>
                <w:sz w:val="20"/>
              </w:rPr>
              <w:t>reported data or use of data to inform health system planning</w:t>
            </w:r>
          </w:p>
          <w:p w14:paraId="169E888F" w14:textId="0E71C8AD" w:rsidR="00D50CFB" w:rsidRPr="00F0077A" w:rsidRDefault="00D50CFB" w:rsidP="00161259">
            <w:pPr>
              <w:pStyle w:val="Table10pt"/>
              <w:rPr>
                <w:rStyle w:val="BoldGrey12pt"/>
                <w:b w:val="0"/>
                <w:sz w:val="20"/>
              </w:rPr>
            </w:pPr>
            <w:r w:rsidRPr="00F0077A">
              <w:rPr>
                <w:rStyle w:val="BoldGrey12pt"/>
                <w:b w:val="0"/>
                <w:sz w:val="20"/>
              </w:rPr>
              <w:t>Initiatives to encourage data collection for new therapies</w:t>
            </w:r>
          </w:p>
        </w:tc>
      </w:tr>
    </w:tbl>
    <w:p w14:paraId="71A46E8E" w14:textId="1A8B4616" w:rsidR="00802AD6" w:rsidRDefault="0096114F" w:rsidP="00161259">
      <w:pPr>
        <w:pStyle w:val="Body"/>
        <w:rPr>
          <w:rStyle w:val="BoldGrey12pt"/>
          <w:b w:val="0"/>
          <w:bCs/>
        </w:rPr>
      </w:pPr>
      <w:r>
        <w:rPr>
          <w:rStyle w:val="BoldGrey12pt"/>
          <w:b w:val="0"/>
          <w:bCs/>
        </w:rPr>
        <w:t>For each real</w:t>
      </w:r>
      <w:r w:rsidR="00E62394">
        <w:rPr>
          <w:rStyle w:val="BoldGrey12pt"/>
          <w:b w:val="0"/>
          <w:bCs/>
        </w:rPr>
        <w:t>-</w:t>
      </w:r>
      <w:r>
        <w:rPr>
          <w:rStyle w:val="BoldGrey12pt"/>
          <w:b w:val="0"/>
          <w:bCs/>
        </w:rPr>
        <w:t>world example in the working paper,</w:t>
      </w:r>
      <w:r w:rsidR="00EA1718">
        <w:rPr>
          <w:rStyle w:val="BoldGrey12pt"/>
          <w:b w:val="0"/>
          <w:bCs/>
        </w:rPr>
        <w:t xml:space="preserve"> it may be helpful to include information </w:t>
      </w:r>
      <w:r w:rsidR="00802AD6">
        <w:rPr>
          <w:rStyle w:val="BoldGrey12pt"/>
          <w:b w:val="0"/>
          <w:bCs/>
        </w:rPr>
        <w:t>that answers the following questions:</w:t>
      </w:r>
    </w:p>
    <w:p w14:paraId="2DFDA196" w14:textId="77777777" w:rsidR="004F3948" w:rsidRDefault="00802AD6" w:rsidP="00161259">
      <w:pPr>
        <w:pStyle w:val="Bullet1"/>
        <w:rPr>
          <w:rStyle w:val="BoldGrey12pt"/>
          <w:b w:val="0"/>
          <w:bCs/>
        </w:rPr>
      </w:pPr>
      <w:r>
        <w:rPr>
          <w:rStyle w:val="BoldGrey12pt"/>
          <w:b w:val="0"/>
          <w:bCs/>
        </w:rPr>
        <w:lastRenderedPageBreak/>
        <w:t>What is the context of the real</w:t>
      </w:r>
      <w:r w:rsidR="00E62394">
        <w:rPr>
          <w:rStyle w:val="BoldGrey12pt"/>
          <w:b w:val="0"/>
          <w:bCs/>
        </w:rPr>
        <w:t>-</w:t>
      </w:r>
      <w:r>
        <w:rPr>
          <w:rStyle w:val="BoldGrey12pt"/>
          <w:b w:val="0"/>
          <w:bCs/>
        </w:rPr>
        <w:t xml:space="preserve">world example? </w:t>
      </w:r>
    </w:p>
    <w:p w14:paraId="1502AA06" w14:textId="7A01B159" w:rsidR="00802AD6" w:rsidRDefault="00802AD6" w:rsidP="00161259">
      <w:pPr>
        <w:pStyle w:val="Bullet1"/>
        <w:rPr>
          <w:rStyle w:val="BoldGrey12pt"/>
          <w:b w:val="0"/>
          <w:bCs/>
        </w:rPr>
      </w:pPr>
      <w:r>
        <w:rPr>
          <w:rStyle w:val="BoldGrey12pt"/>
          <w:b w:val="0"/>
          <w:bCs/>
        </w:rPr>
        <w:t>What was the challenge?</w:t>
      </w:r>
    </w:p>
    <w:p w14:paraId="15015B73" w14:textId="34F2B934" w:rsidR="00802AD6" w:rsidRDefault="00802AD6" w:rsidP="00161259">
      <w:pPr>
        <w:pStyle w:val="Bullet1"/>
        <w:rPr>
          <w:rStyle w:val="BoldGrey12pt"/>
          <w:b w:val="0"/>
          <w:bCs/>
        </w:rPr>
      </w:pPr>
      <w:r>
        <w:rPr>
          <w:rStyle w:val="BoldGrey12pt"/>
          <w:b w:val="0"/>
          <w:bCs/>
        </w:rPr>
        <w:t>How was this challenge overcome?</w:t>
      </w:r>
    </w:p>
    <w:p w14:paraId="610B3D82" w14:textId="7182790F" w:rsidR="00802AD6" w:rsidRDefault="008F21DA" w:rsidP="00161259">
      <w:pPr>
        <w:pStyle w:val="Bullet1"/>
        <w:rPr>
          <w:rStyle w:val="BoldGrey12pt"/>
          <w:b w:val="0"/>
          <w:bCs/>
        </w:rPr>
      </w:pPr>
      <w:r>
        <w:rPr>
          <w:rStyle w:val="BoldGrey12pt"/>
          <w:b w:val="0"/>
          <w:bCs/>
        </w:rPr>
        <w:t>Is there any way of measuring the success of the solution? What is the evidence of the success?</w:t>
      </w:r>
    </w:p>
    <w:p w14:paraId="356B1E06" w14:textId="5BD17EE8" w:rsidR="008F21DA" w:rsidRDefault="008F21DA" w:rsidP="00161259">
      <w:pPr>
        <w:pStyle w:val="Bullet1"/>
        <w:rPr>
          <w:rStyle w:val="BoldGrey12pt"/>
          <w:b w:val="0"/>
          <w:bCs/>
        </w:rPr>
      </w:pPr>
      <w:r>
        <w:rPr>
          <w:rStyle w:val="BoldGrey12pt"/>
          <w:b w:val="0"/>
          <w:bCs/>
        </w:rPr>
        <w:t>Are there any limitations to this example</w:t>
      </w:r>
      <w:r w:rsidR="00E62394">
        <w:rPr>
          <w:rStyle w:val="BoldGrey12pt"/>
          <w:b w:val="0"/>
          <w:bCs/>
        </w:rPr>
        <w:t xml:space="preserve"> </w:t>
      </w:r>
      <w:r w:rsidR="000109B9">
        <w:rPr>
          <w:rStyle w:val="BoldGrey12pt"/>
          <w:b w:val="0"/>
          <w:bCs/>
        </w:rPr>
        <w:t>(</w:t>
      </w:r>
      <w:r w:rsidR="00E62394">
        <w:rPr>
          <w:rStyle w:val="BoldGrey12pt"/>
          <w:b w:val="0"/>
          <w:bCs/>
        </w:rPr>
        <w:t>e.g.</w:t>
      </w:r>
      <w:r>
        <w:rPr>
          <w:rStyle w:val="BoldGrey12pt"/>
          <w:b w:val="0"/>
          <w:bCs/>
        </w:rPr>
        <w:t xml:space="preserve"> are there ongoing challenges or is the solution still in its initial stages</w:t>
      </w:r>
      <w:r w:rsidR="000109B9">
        <w:rPr>
          <w:rStyle w:val="BoldGrey12pt"/>
          <w:b w:val="0"/>
          <w:bCs/>
        </w:rPr>
        <w:t>)</w:t>
      </w:r>
      <w:r>
        <w:rPr>
          <w:rStyle w:val="BoldGrey12pt"/>
          <w:b w:val="0"/>
          <w:bCs/>
        </w:rPr>
        <w:t>?</w:t>
      </w:r>
    </w:p>
    <w:p w14:paraId="184B1390" w14:textId="16894A2B" w:rsidR="00802AD6" w:rsidRPr="00F0077A" w:rsidRDefault="008F21DA" w:rsidP="00161259">
      <w:pPr>
        <w:pStyle w:val="Bullet1"/>
        <w:rPr>
          <w:rStyle w:val="BoldGrey12pt"/>
          <w:b w:val="0"/>
          <w:bCs/>
        </w:rPr>
      </w:pPr>
      <w:r w:rsidRPr="008F21DA">
        <w:rPr>
          <w:rStyle w:val="BoldGrey12pt"/>
          <w:b w:val="0"/>
          <w:bCs/>
        </w:rPr>
        <w:t>What le</w:t>
      </w:r>
      <w:r w:rsidRPr="00F0077A">
        <w:rPr>
          <w:rStyle w:val="BoldGrey12pt"/>
          <w:b w:val="0"/>
          <w:bCs/>
        </w:rPr>
        <w:t>ssons can be learnt from this example for radioligand therapy?</w:t>
      </w:r>
    </w:p>
    <w:p w14:paraId="0F64D396" w14:textId="77777777" w:rsidR="00D404BA" w:rsidRPr="003D2E98" w:rsidRDefault="00D404BA" w:rsidP="00D404BA">
      <w:pPr>
        <w:pStyle w:val="Heading1unnumbered"/>
        <w:rPr>
          <w:color w:val="278FA6"/>
        </w:rPr>
      </w:pPr>
      <w:r w:rsidRPr="003D2E98">
        <w:rPr>
          <w:color w:val="278FA6"/>
        </w:rPr>
        <w:t xml:space="preserve">Next steps </w:t>
      </w:r>
    </w:p>
    <w:p w14:paraId="402285BF" w14:textId="787622D9" w:rsidR="00D404BA" w:rsidRPr="00EC1D58" w:rsidRDefault="00EC1D58" w:rsidP="00161259">
      <w:pPr>
        <w:pStyle w:val="Body"/>
        <w:rPr>
          <w:b/>
          <w:bCs/>
        </w:rPr>
        <w:sectPr w:rsidR="00D404BA" w:rsidRPr="00EC1D58" w:rsidSect="00B275A0">
          <w:headerReference w:type="default" r:id="rId16"/>
          <w:footerReference w:type="default" r:id="rId17"/>
          <w:pgSz w:w="11906" w:h="16838" w:code="9"/>
          <w:pgMar w:top="2126" w:right="1134" w:bottom="992" w:left="1134" w:header="709" w:footer="301" w:gutter="0"/>
          <w:cols w:space="708"/>
          <w:docGrid w:linePitch="360"/>
        </w:sectPr>
      </w:pPr>
      <w:r>
        <w:rPr>
          <w:b/>
          <w:bCs/>
        </w:rPr>
        <w:t xml:space="preserve">It is important to validate the findings in </w:t>
      </w:r>
      <w:r w:rsidR="00A54C2C">
        <w:rPr>
          <w:b/>
          <w:bCs/>
        </w:rPr>
        <w:t>the working paper with the multidisciplinary expert group</w:t>
      </w:r>
      <w:r>
        <w:rPr>
          <w:b/>
          <w:bCs/>
        </w:rPr>
        <w:t xml:space="preserve">. </w:t>
      </w:r>
      <w:r w:rsidRPr="00EC1D58">
        <w:t>This</w:t>
      </w:r>
      <w:r w:rsidR="00A54C2C" w:rsidRPr="00EC1D58">
        <w:t xml:space="preserve"> will help ensure</w:t>
      </w:r>
      <w:r w:rsidRPr="00EC1D58">
        <w:t xml:space="preserve"> that all research has been correctly interpreted. If multiple working papers have been developed, the findings in each of them can be summari</w:t>
      </w:r>
      <w:r w:rsidR="00E62394">
        <w:t>s</w:t>
      </w:r>
      <w:r w:rsidRPr="00EC1D58">
        <w:t>ed in an overarching situation analysis report.</w:t>
      </w:r>
    </w:p>
    <w:p w14:paraId="0771D2B3" w14:textId="6FC57560" w:rsidR="00D404BA" w:rsidRPr="003D2E98" w:rsidRDefault="00CC227D" w:rsidP="00D436E9">
      <w:pPr>
        <w:pStyle w:val="Heading1unnumbered"/>
        <w:rPr>
          <w:color w:val="278FA6"/>
        </w:rPr>
      </w:pPr>
      <w:r>
        <w:rPr>
          <w:color w:val="278FA6"/>
        </w:rPr>
        <w:lastRenderedPageBreak/>
        <w:t xml:space="preserve">Template: </w:t>
      </w:r>
      <w:r w:rsidR="00EC1D58" w:rsidRPr="003D2E98">
        <w:rPr>
          <w:color w:val="278FA6"/>
        </w:rPr>
        <w:t>Working paper</w:t>
      </w:r>
    </w:p>
    <w:p w14:paraId="22008D4A" w14:textId="74D9FEDD" w:rsidR="00101C94" w:rsidRDefault="00EC1D58" w:rsidP="00762355">
      <w:pPr>
        <w:pStyle w:val="Heading2unnumbered"/>
      </w:pPr>
      <w:r w:rsidRPr="000B7A78">
        <w:t>About this working paper</w:t>
      </w:r>
    </w:p>
    <w:p w14:paraId="6A1366F5" w14:textId="1CD32C6E" w:rsidR="00CA0313" w:rsidRPr="00161259" w:rsidRDefault="00433AF6" w:rsidP="00161259">
      <w:pPr>
        <w:pStyle w:val="Guidance0"/>
        <w:rPr>
          <w:i/>
          <w:iCs/>
        </w:rPr>
      </w:pPr>
      <w:r w:rsidRPr="00161259">
        <w:rPr>
          <w:i/>
          <w:iCs/>
        </w:rPr>
        <w:t xml:space="preserve">The content of the introductory section will vary depending on </w:t>
      </w:r>
      <w:r w:rsidR="004455F4" w:rsidRPr="00161259">
        <w:rPr>
          <w:i/>
          <w:iCs/>
        </w:rPr>
        <w:t xml:space="preserve">the </w:t>
      </w:r>
      <w:r w:rsidR="00777573" w:rsidRPr="00161259">
        <w:rPr>
          <w:i/>
          <w:iCs/>
        </w:rPr>
        <w:t>scope of your</w:t>
      </w:r>
      <w:r w:rsidR="00847685" w:rsidRPr="00161259">
        <w:rPr>
          <w:i/>
          <w:iCs/>
        </w:rPr>
        <w:t xml:space="preserve"> </w:t>
      </w:r>
      <w:r w:rsidRPr="00161259">
        <w:rPr>
          <w:i/>
          <w:iCs/>
        </w:rPr>
        <w:t>working paper.</w:t>
      </w:r>
      <w:r w:rsidR="004455F4" w:rsidRPr="00161259">
        <w:rPr>
          <w:i/>
          <w:iCs/>
        </w:rPr>
        <w:t xml:space="preserve"> </w:t>
      </w:r>
      <w:r w:rsidR="00777573" w:rsidRPr="00161259">
        <w:rPr>
          <w:i/>
          <w:iCs/>
        </w:rPr>
        <w:t xml:space="preserve">If your working paper will </w:t>
      </w:r>
      <w:r w:rsidR="006469D8" w:rsidRPr="00161259">
        <w:rPr>
          <w:i/>
          <w:iCs/>
        </w:rPr>
        <w:t xml:space="preserve">support </w:t>
      </w:r>
      <w:r w:rsidR="00777573" w:rsidRPr="00161259">
        <w:rPr>
          <w:i/>
          <w:iCs/>
        </w:rPr>
        <w:t xml:space="preserve">a situation analysis </w:t>
      </w:r>
      <w:r w:rsidR="002D35B0" w:rsidRPr="00161259">
        <w:rPr>
          <w:i/>
          <w:iCs/>
        </w:rPr>
        <w:t xml:space="preserve">report </w:t>
      </w:r>
      <w:r w:rsidR="00777573" w:rsidRPr="00161259">
        <w:rPr>
          <w:i/>
          <w:iCs/>
        </w:rPr>
        <w:t xml:space="preserve">or other documents, we recommend keeping the introduction brief. </w:t>
      </w:r>
      <w:r w:rsidR="008A65F2" w:rsidRPr="00161259">
        <w:rPr>
          <w:i/>
          <w:iCs/>
        </w:rPr>
        <w:t>However, i</w:t>
      </w:r>
      <w:r w:rsidR="004455F4" w:rsidRPr="00161259">
        <w:rPr>
          <w:i/>
          <w:iCs/>
        </w:rPr>
        <w:t xml:space="preserve">f </w:t>
      </w:r>
      <w:r w:rsidRPr="00161259">
        <w:rPr>
          <w:i/>
          <w:iCs/>
        </w:rPr>
        <w:t xml:space="preserve">the working paper is developed in isolation, it may be </w:t>
      </w:r>
      <w:r w:rsidR="00777573" w:rsidRPr="00161259">
        <w:rPr>
          <w:i/>
          <w:iCs/>
        </w:rPr>
        <w:t xml:space="preserve">helpful </w:t>
      </w:r>
      <w:r w:rsidRPr="00161259">
        <w:rPr>
          <w:i/>
          <w:iCs/>
        </w:rPr>
        <w:t xml:space="preserve">to </w:t>
      </w:r>
      <w:r w:rsidR="004455F4" w:rsidRPr="00161259">
        <w:rPr>
          <w:i/>
          <w:iCs/>
        </w:rPr>
        <w:t>explain what radioligand therapy is</w:t>
      </w:r>
      <w:r w:rsidR="00A302AE" w:rsidRPr="00161259">
        <w:rPr>
          <w:i/>
          <w:iCs/>
        </w:rPr>
        <w:t xml:space="preserve">, </w:t>
      </w:r>
      <w:r w:rsidR="006469D8" w:rsidRPr="00161259">
        <w:rPr>
          <w:i/>
          <w:iCs/>
        </w:rPr>
        <w:t xml:space="preserve">what </w:t>
      </w:r>
      <w:r w:rsidR="00A302AE" w:rsidRPr="00161259">
        <w:rPr>
          <w:i/>
          <w:iCs/>
        </w:rPr>
        <w:t>the framework</w:t>
      </w:r>
      <w:r w:rsidR="004455F4" w:rsidRPr="00161259">
        <w:rPr>
          <w:i/>
          <w:iCs/>
        </w:rPr>
        <w:t xml:space="preserve"> </w:t>
      </w:r>
      <w:r w:rsidR="006469D8" w:rsidRPr="00161259">
        <w:rPr>
          <w:i/>
          <w:iCs/>
        </w:rPr>
        <w:t xml:space="preserve">is </w:t>
      </w:r>
      <w:r w:rsidR="004455F4" w:rsidRPr="00161259">
        <w:rPr>
          <w:i/>
          <w:iCs/>
        </w:rPr>
        <w:t xml:space="preserve">and </w:t>
      </w:r>
      <w:r w:rsidR="00777573" w:rsidRPr="00161259">
        <w:rPr>
          <w:i/>
          <w:iCs/>
        </w:rPr>
        <w:t>other</w:t>
      </w:r>
      <w:r w:rsidR="00DE36B0" w:rsidRPr="00161259">
        <w:rPr>
          <w:i/>
          <w:iCs/>
        </w:rPr>
        <w:t xml:space="preserve"> </w:t>
      </w:r>
      <w:r w:rsidR="004455F4" w:rsidRPr="00161259">
        <w:rPr>
          <w:i/>
          <w:iCs/>
        </w:rPr>
        <w:t>background information</w:t>
      </w:r>
      <w:r w:rsidR="00DE36B0" w:rsidRPr="00161259">
        <w:rPr>
          <w:i/>
          <w:iCs/>
        </w:rPr>
        <w:t>.</w:t>
      </w:r>
      <w:r w:rsidR="00847685" w:rsidRPr="00161259">
        <w:rPr>
          <w:i/>
          <w:iCs/>
        </w:rPr>
        <w:t xml:space="preserve"> </w:t>
      </w:r>
    </w:p>
    <w:p w14:paraId="380F7F9F" w14:textId="34A629FB" w:rsidR="00EC1D58" w:rsidRDefault="00EC1D58" w:rsidP="00762355">
      <w:pPr>
        <w:pStyle w:val="Heading2unnumbered"/>
      </w:pPr>
      <w:r w:rsidRPr="000B7A78">
        <w:t>What is [</w:t>
      </w:r>
      <w:r w:rsidR="00D104F4" w:rsidRPr="000B7A78">
        <w:t xml:space="preserve">framework </w:t>
      </w:r>
      <w:r w:rsidRPr="000B7A78">
        <w:t>domain]</w:t>
      </w:r>
      <w:r w:rsidR="00A302AE">
        <w:t>?</w:t>
      </w:r>
    </w:p>
    <w:p w14:paraId="24DDDC0B" w14:textId="4DD72314" w:rsidR="00847685" w:rsidRPr="00161259" w:rsidRDefault="00847685" w:rsidP="00161259">
      <w:pPr>
        <w:pStyle w:val="Guidance0"/>
        <w:rPr>
          <w:i/>
          <w:iCs/>
        </w:rPr>
      </w:pPr>
      <w:r w:rsidRPr="00161259">
        <w:rPr>
          <w:i/>
          <w:iCs/>
        </w:rPr>
        <w:t xml:space="preserve">This could include a definition </w:t>
      </w:r>
      <w:r w:rsidR="00D412E9" w:rsidRPr="00161259">
        <w:rPr>
          <w:i/>
          <w:iCs/>
        </w:rPr>
        <w:t>of t</w:t>
      </w:r>
      <w:r w:rsidRPr="00161259">
        <w:rPr>
          <w:i/>
          <w:iCs/>
        </w:rPr>
        <w:t xml:space="preserve">he domain, as well as any </w:t>
      </w:r>
      <w:r w:rsidR="008A65F2" w:rsidRPr="00161259">
        <w:rPr>
          <w:i/>
          <w:iCs/>
        </w:rPr>
        <w:t xml:space="preserve">specific considerations for the </w:t>
      </w:r>
      <w:r w:rsidR="00611069" w:rsidRPr="00161259">
        <w:rPr>
          <w:i/>
          <w:iCs/>
        </w:rPr>
        <w:t xml:space="preserve">domain in the </w:t>
      </w:r>
      <w:r w:rsidR="008A65F2" w:rsidRPr="00161259">
        <w:rPr>
          <w:i/>
          <w:iCs/>
        </w:rPr>
        <w:t>country, region or institution where the framework is being applied.</w:t>
      </w:r>
    </w:p>
    <w:p w14:paraId="0F817CE3" w14:textId="62425ED4" w:rsidR="00EC1D58" w:rsidRDefault="00EC1D58" w:rsidP="00762355">
      <w:pPr>
        <w:pStyle w:val="Heading2unnumbered"/>
      </w:pPr>
      <w:r w:rsidRPr="000B7A78">
        <w:t>What does good [</w:t>
      </w:r>
      <w:r w:rsidR="00D104F4" w:rsidRPr="000B7A78">
        <w:t xml:space="preserve">framework </w:t>
      </w:r>
      <w:r w:rsidRPr="000B7A78">
        <w:t>domain] look like?</w:t>
      </w:r>
    </w:p>
    <w:p w14:paraId="007DBCFB" w14:textId="38EE0163" w:rsidR="00A302AE" w:rsidRPr="00F0077A" w:rsidRDefault="00441287" w:rsidP="00161259">
      <w:pPr>
        <w:pStyle w:val="guidance"/>
      </w:pPr>
      <w:r w:rsidRPr="00F0077A">
        <w:t xml:space="preserve">This section could include a realistic summary of what good readiness and integration of radioligand therapy would look like in this domain. </w:t>
      </w:r>
      <w:r w:rsidR="00A302AE" w:rsidRPr="00F0077A">
        <w:t xml:space="preserve">This document will be most useful if the ambitions for readiness and integration of radioligand therapy are realistic. </w:t>
      </w:r>
      <w:r w:rsidR="008A65F2" w:rsidRPr="00F0077A">
        <w:t xml:space="preserve">For example, </w:t>
      </w:r>
      <w:r w:rsidR="00161259">
        <w:t xml:space="preserve">when applying </w:t>
      </w:r>
      <w:r w:rsidR="00611069" w:rsidRPr="00F0077A">
        <w:t>the framework in the US, we acknowledged that it may not be feasible to</w:t>
      </w:r>
      <w:r w:rsidRPr="00F0077A">
        <w:t xml:space="preserve"> create a simple, standard reimbursement</w:t>
      </w:r>
      <w:r w:rsidR="00611069" w:rsidRPr="00F0077A">
        <w:t xml:space="preserve"> </w:t>
      </w:r>
      <w:r w:rsidRPr="00F0077A">
        <w:t xml:space="preserve">system for radioligand therapy. We therefore defined what </w:t>
      </w:r>
      <w:r w:rsidR="00161259">
        <w:t>‘</w:t>
      </w:r>
      <w:r w:rsidRPr="00F0077A">
        <w:t>good</w:t>
      </w:r>
      <w:r w:rsidR="00161259">
        <w:t>’</w:t>
      </w:r>
      <w:r w:rsidRPr="00F0077A">
        <w:t xml:space="preserve"> might look like within the current reimbursement environment.</w:t>
      </w:r>
      <w:r w:rsidR="00A302AE" w:rsidRPr="00F0077A">
        <w:t xml:space="preserve"> </w:t>
      </w:r>
    </w:p>
    <w:p w14:paraId="273CC8AE" w14:textId="7DE60694" w:rsidR="008A65F2" w:rsidRPr="00F0077A" w:rsidRDefault="00A302AE" w:rsidP="00161259">
      <w:pPr>
        <w:pStyle w:val="guidance"/>
      </w:pPr>
      <w:r w:rsidRPr="00F0077A">
        <w:t xml:space="preserve">What is ‘good’ and realistic may look different in every context, </w:t>
      </w:r>
      <w:r w:rsidR="006469D8">
        <w:t>so</w:t>
      </w:r>
      <w:r w:rsidRPr="00F0077A">
        <w:t xml:space="preserve"> we expect this section will vary substantially between different working papers.</w:t>
      </w:r>
    </w:p>
    <w:p w14:paraId="1AD504DC" w14:textId="79361A26" w:rsidR="00EC1D58" w:rsidRPr="000B7A78" w:rsidRDefault="00D104F4" w:rsidP="00D104F4">
      <w:pPr>
        <w:pStyle w:val="Heading1"/>
        <w:rPr>
          <w:color w:val="4F4F4F" w:themeColor="background2"/>
        </w:rPr>
      </w:pPr>
      <w:r w:rsidRPr="000B7A78">
        <w:rPr>
          <w:color w:val="4F4F4F" w:themeColor="background2"/>
        </w:rPr>
        <w:t>[Framework subdomain</w:t>
      </w:r>
      <w:r w:rsidR="000B7A78">
        <w:rPr>
          <w:color w:val="4F4F4F" w:themeColor="background2"/>
        </w:rPr>
        <w:t>; one section for each subdomain]</w:t>
      </w:r>
    </w:p>
    <w:p w14:paraId="59F376E5" w14:textId="4102DF55" w:rsidR="00D104F4" w:rsidRPr="00CA0313" w:rsidRDefault="00D104F4" w:rsidP="00161259">
      <w:pPr>
        <w:pStyle w:val="Body"/>
        <w:rPr>
          <w:lang w:eastAsia="ko-KR"/>
        </w:rPr>
      </w:pPr>
      <w:r w:rsidRPr="00CA0313">
        <w:rPr>
          <w:lang w:eastAsia="ko-KR"/>
        </w:rPr>
        <w:t>Summary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D104F4" w14:paraId="3E22EFB4" w14:textId="77777777" w:rsidTr="00CA0313">
        <w:tc>
          <w:tcPr>
            <w:tcW w:w="3256" w:type="dxa"/>
          </w:tcPr>
          <w:p w14:paraId="3C76B843" w14:textId="521D9C22" w:rsidR="00D104F4" w:rsidRPr="00DD4FE9" w:rsidRDefault="00CA0313" w:rsidP="00161259">
            <w:pPr>
              <w:pStyle w:val="Body"/>
              <w:rPr>
                <w:lang w:eastAsia="ko-KR"/>
              </w:rPr>
            </w:pPr>
            <w:r w:rsidRPr="00DD4FE9">
              <w:rPr>
                <w:lang w:eastAsia="ko-KR"/>
              </w:rPr>
              <w:t>Indicator(s)</w:t>
            </w:r>
          </w:p>
        </w:tc>
        <w:tc>
          <w:tcPr>
            <w:tcW w:w="6372" w:type="dxa"/>
          </w:tcPr>
          <w:p w14:paraId="3187B476" w14:textId="5DE9AEA6" w:rsidR="00D104F4" w:rsidRPr="00DD4FE9" w:rsidRDefault="00CA0313" w:rsidP="00161259">
            <w:pPr>
              <w:pStyle w:val="Body"/>
              <w:rPr>
                <w:lang w:eastAsia="ko-KR"/>
              </w:rPr>
            </w:pPr>
            <w:r w:rsidRPr="00DD4FE9">
              <w:rPr>
                <w:lang w:eastAsia="ko-KR"/>
              </w:rPr>
              <w:t>Assessment</w:t>
            </w:r>
          </w:p>
        </w:tc>
      </w:tr>
      <w:tr w:rsidR="00D104F4" w14:paraId="6EE4CB3E" w14:textId="77777777" w:rsidTr="00CA0313">
        <w:tc>
          <w:tcPr>
            <w:tcW w:w="3256" w:type="dxa"/>
          </w:tcPr>
          <w:p w14:paraId="5D52A840" w14:textId="77BA21FE" w:rsidR="00D104F4" w:rsidRPr="00F0077A" w:rsidRDefault="00762355" w:rsidP="00161259">
            <w:pPr>
              <w:pStyle w:val="guidance"/>
            </w:pPr>
            <w:r w:rsidRPr="00F0077A">
              <w:t>Copy each adapted indicator used in your research into a new row</w:t>
            </w:r>
          </w:p>
        </w:tc>
        <w:tc>
          <w:tcPr>
            <w:tcW w:w="6372" w:type="dxa"/>
          </w:tcPr>
          <w:p w14:paraId="470D939D" w14:textId="011D201C" w:rsidR="00D104F4" w:rsidRPr="00F0077A" w:rsidRDefault="00A302AE" w:rsidP="00161259">
            <w:pPr>
              <w:pStyle w:val="guidance"/>
            </w:pPr>
            <w:r w:rsidRPr="00F0077A">
              <w:t xml:space="preserve">Fill in a brief summary of </w:t>
            </w:r>
            <w:r w:rsidR="00762355" w:rsidRPr="00F0077A">
              <w:t>your finding</w:t>
            </w:r>
            <w:r w:rsidR="007D7FC7">
              <w:t>s</w:t>
            </w:r>
            <w:r w:rsidR="003D69D7">
              <w:t>,</w:t>
            </w:r>
            <w:r w:rsidR="00762355" w:rsidRPr="00F0077A">
              <w:t xml:space="preserve"> as </w:t>
            </w:r>
            <w:r w:rsidR="007D7FC7">
              <w:t xml:space="preserve">they </w:t>
            </w:r>
            <w:r w:rsidR="00762355" w:rsidRPr="00F0077A">
              <w:t>relate to the indicator</w:t>
            </w:r>
            <w:r w:rsidR="003D69D7">
              <w:t>,</w:t>
            </w:r>
            <w:r w:rsidR="00762355" w:rsidRPr="00F0077A">
              <w:t xml:space="preserve"> after you have completed your research and drafted most of the working paper. This should be able to act as a stand</w:t>
            </w:r>
            <w:r w:rsidR="003D69D7">
              <w:t>-</w:t>
            </w:r>
            <w:r w:rsidR="00762355" w:rsidRPr="00F0077A">
              <w:t xml:space="preserve">alone summary. </w:t>
            </w:r>
          </w:p>
        </w:tc>
      </w:tr>
    </w:tbl>
    <w:p w14:paraId="4252D348" w14:textId="77777777" w:rsidR="00CA0313" w:rsidRDefault="00D104F4" w:rsidP="00762355">
      <w:pPr>
        <w:pStyle w:val="Heading2"/>
      </w:pPr>
      <w:r w:rsidRPr="000B7A78">
        <w:lastRenderedPageBreak/>
        <w:t>[Subsection title</w:t>
      </w:r>
      <w:r w:rsidR="00CA0313">
        <w:t>]</w:t>
      </w:r>
    </w:p>
    <w:p w14:paraId="7735D217" w14:textId="416045EA" w:rsidR="00516B1A" w:rsidRPr="00F0077A" w:rsidRDefault="00CA0313" w:rsidP="00161259">
      <w:pPr>
        <w:pStyle w:val="guidance"/>
      </w:pPr>
      <w:r w:rsidRPr="00F0077A">
        <w:t>W</w:t>
      </w:r>
      <w:r w:rsidR="00D104F4" w:rsidRPr="00F0077A">
        <w:t xml:space="preserve">e recommend </w:t>
      </w:r>
      <w:r w:rsidR="00601918">
        <w:t xml:space="preserve">having </w:t>
      </w:r>
      <w:r w:rsidR="000B7A78" w:rsidRPr="00F0077A">
        <w:t>one subsection for each indicator</w:t>
      </w:r>
      <w:r w:rsidRPr="00F0077A">
        <w:t xml:space="preserve">, and </w:t>
      </w:r>
      <w:r w:rsidR="00601918">
        <w:t xml:space="preserve">using a </w:t>
      </w:r>
      <w:r w:rsidR="00601918" w:rsidRPr="00F0077A">
        <w:t>shortened version of the indicator</w:t>
      </w:r>
      <w:r w:rsidR="00A41D59">
        <w:t>’s</w:t>
      </w:r>
      <w:r w:rsidR="00601918" w:rsidRPr="00F0077A">
        <w:t xml:space="preserve"> </w:t>
      </w:r>
      <w:r w:rsidR="00601918">
        <w:t xml:space="preserve">name as the </w:t>
      </w:r>
      <w:r w:rsidRPr="00F0077A">
        <w:t>subsection</w:t>
      </w:r>
      <w:r w:rsidR="00601918">
        <w:t>’s title</w:t>
      </w:r>
      <w:r w:rsidRPr="00F0077A">
        <w:t>.</w:t>
      </w:r>
      <w:r w:rsidR="00516B1A">
        <w:t xml:space="preserve"> </w:t>
      </w:r>
    </w:p>
    <w:p w14:paraId="7AD0A5F8" w14:textId="229A56D3" w:rsidR="00CA0313" w:rsidRPr="00FA6CAB" w:rsidRDefault="00516B1A" w:rsidP="00161259">
      <w:pPr>
        <w:pStyle w:val="guidance"/>
        <w:rPr>
          <w:rStyle w:val="CommentReference"/>
          <w:rFonts w:asciiTheme="minorHAnsi" w:hAnsiTheme="minorHAnsi"/>
        </w:rPr>
      </w:pPr>
      <w:r>
        <w:t>However, d</w:t>
      </w:r>
      <w:r w:rsidR="00CA0313" w:rsidRPr="00F0077A">
        <w:t>epending on the amount of available information and the number of clinical indications being explore</w:t>
      </w:r>
      <w:r w:rsidR="00441287" w:rsidRPr="00F0077A">
        <w:t>d</w:t>
      </w:r>
      <w:r w:rsidR="00CA0313" w:rsidRPr="00F0077A">
        <w:t>, it may make sense to have further subsections.</w:t>
      </w:r>
    </w:p>
    <w:p w14:paraId="4DA4CAF2" w14:textId="31D0EA26" w:rsidR="00D104F4" w:rsidRPr="00F0077A" w:rsidRDefault="00CA0313" w:rsidP="00161259">
      <w:pPr>
        <w:pStyle w:val="guidance"/>
      </w:pPr>
      <w:r w:rsidRPr="00F0077A">
        <w:t>If multiple working papers are being developed, it may make sense to include</w:t>
      </w:r>
      <w:r w:rsidR="00D104F4" w:rsidRPr="00F0077A">
        <w:t xml:space="preserve"> cross-references to other working papers </w:t>
      </w:r>
      <w:r w:rsidRPr="00F0077A">
        <w:t>to avoid duplicating content.</w:t>
      </w:r>
    </w:p>
    <w:p w14:paraId="0D0E35DD" w14:textId="44185546" w:rsidR="000B7A78" w:rsidRDefault="000B7A78" w:rsidP="000B7A78">
      <w:pPr>
        <w:pStyle w:val="Heading1unnumbered"/>
        <w:rPr>
          <w:color w:val="4F4F4F" w:themeColor="background2"/>
        </w:rPr>
      </w:pPr>
      <w:r w:rsidRPr="000B7A78">
        <w:rPr>
          <w:color w:val="4F4F4F" w:themeColor="background2"/>
        </w:rPr>
        <w:t>Conclusion</w:t>
      </w:r>
    </w:p>
    <w:p w14:paraId="748C2DB3" w14:textId="2230ECC5" w:rsidR="00441287" w:rsidRPr="00F0077A" w:rsidRDefault="00441287" w:rsidP="00161259">
      <w:pPr>
        <w:pStyle w:val="guidance"/>
      </w:pPr>
      <w:r w:rsidRPr="00F0077A">
        <w:t xml:space="preserve">This section </w:t>
      </w:r>
      <w:r w:rsidR="00FA6CAB">
        <w:t>is</w:t>
      </w:r>
      <w:r w:rsidRPr="00F0077A">
        <w:t xml:space="preserve"> a summary of the findings or key themes from the working paper.</w:t>
      </w:r>
    </w:p>
    <w:p w14:paraId="18AFF17A" w14:textId="000838A0" w:rsidR="00762355" w:rsidRDefault="000B7A78" w:rsidP="00762355">
      <w:pPr>
        <w:pStyle w:val="Heading1unnumbered"/>
        <w:rPr>
          <w:color w:val="4F4F4F" w:themeColor="background2"/>
          <w:lang w:eastAsia="en-US"/>
        </w:rPr>
      </w:pPr>
      <w:r w:rsidRPr="000B7A78">
        <w:rPr>
          <w:color w:val="4F4F4F" w:themeColor="background2"/>
          <w:lang w:eastAsia="en-US"/>
        </w:rPr>
        <w:t>References</w:t>
      </w:r>
    </w:p>
    <w:p w14:paraId="4683D28E" w14:textId="7C9764E2" w:rsidR="0069278E" w:rsidRPr="00791CFB" w:rsidRDefault="0069278E" w:rsidP="00161259">
      <w:pPr>
        <w:pStyle w:val="guidance"/>
      </w:pPr>
      <w:r>
        <w:t xml:space="preserve">Providing a detailed reference list will help readers appreciate the depth </w:t>
      </w:r>
      <w:r w:rsidR="006469D8">
        <w:t xml:space="preserve">of </w:t>
      </w:r>
      <w:r>
        <w:t xml:space="preserve">research that has contributed to the development of the document, and enable them to find your original </w:t>
      </w:r>
      <w:r w:rsidR="00114F47">
        <w:t>sources,</w:t>
      </w:r>
      <w:r>
        <w:t xml:space="preserve"> ultimately increasing the credibility of the work. </w:t>
      </w:r>
    </w:p>
    <w:p w14:paraId="5670F56A" w14:textId="77777777" w:rsidR="0069278E" w:rsidRPr="0069278E" w:rsidRDefault="0069278E" w:rsidP="00161259">
      <w:pPr>
        <w:pStyle w:val="Body"/>
      </w:pPr>
    </w:p>
    <w:sectPr w:rsidR="0069278E" w:rsidRPr="0069278E" w:rsidSect="00064BC8">
      <w:headerReference w:type="default" r:id="rId18"/>
      <w:pgSz w:w="11906" w:h="16838" w:code="9"/>
      <w:pgMar w:top="2126" w:right="1134" w:bottom="1276" w:left="1134" w:header="709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EBC7A" w14:textId="77777777" w:rsidR="004A0260" w:rsidRDefault="004A0260" w:rsidP="00B23F74">
      <w:pPr>
        <w:spacing w:after="0"/>
      </w:pPr>
      <w:r>
        <w:separator/>
      </w:r>
    </w:p>
  </w:endnote>
  <w:endnote w:type="continuationSeparator" w:id="0">
    <w:p w14:paraId="2E344BDD" w14:textId="77777777" w:rsidR="004A0260" w:rsidRDefault="004A0260" w:rsidP="00B23F74">
      <w:pPr>
        <w:spacing w:after="0"/>
      </w:pPr>
      <w:r>
        <w:continuationSeparator/>
      </w:r>
    </w:p>
  </w:endnote>
  <w:endnote w:type="continuationNotice" w:id="1">
    <w:p w14:paraId="24EB9955" w14:textId="77777777" w:rsidR="004A0260" w:rsidRDefault="004A026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00464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E1CDE8" w14:textId="77777777" w:rsidR="005E5035" w:rsidRDefault="000C5673" w:rsidP="00CA71BF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6990ADD3" wp14:editId="6E695B3B">
                  <wp:simplePos x="0" y="0"/>
                  <wp:positionH relativeFrom="column">
                    <wp:posOffset>3697357</wp:posOffset>
                  </wp:positionH>
                  <wp:positionV relativeFrom="paragraph">
                    <wp:posOffset>21874</wp:posOffset>
                  </wp:positionV>
                  <wp:extent cx="1226772" cy="573630"/>
                  <wp:effectExtent l="0" t="0" r="12065" b="17145"/>
                  <wp:wrapNone/>
                  <wp:docPr id="18" name="Rectangle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26772" cy="573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02D554B" id="Rectangle 18" o:spid="_x0000_s1026" style="position:absolute;margin-left:291.15pt;margin-top:1.7pt;width:96.6pt;height:45.1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" fillcolor="#009ca6 [3204]" strokecolor="#004d52 [1604]" strokeweight="2pt"/>
              </w:pict>
            </mc:Fallback>
          </mc:AlternateContent>
        </w:r>
        <w:r w:rsidR="005E5035">
          <w:fldChar w:fldCharType="begin"/>
        </w:r>
        <w:r w:rsidR="005E5035">
          <w:instrText xml:space="preserve"> PAGE   \* MERGEFORMAT </w:instrText>
        </w:r>
        <w:r w:rsidR="005E5035">
          <w:fldChar w:fldCharType="separate"/>
        </w:r>
        <w:r w:rsidR="00982B06">
          <w:rPr>
            <w:noProof/>
          </w:rPr>
          <w:t>3</w:t>
        </w:r>
        <w:r w:rsidR="005E5035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0896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99606A" w14:textId="6DD0C553" w:rsidR="00D404BA" w:rsidRPr="00957F3D" w:rsidRDefault="00841419" w:rsidP="00161259">
        <w:pPr>
          <w:pStyle w:val="Table10pt"/>
        </w:pPr>
        <w:r>
          <w:t>Working paper</w:t>
        </w:r>
        <w:r w:rsidR="000E3AA6">
          <w:t xml:space="preserve"> template</w:t>
        </w:r>
        <w:r w:rsidR="00D404BA">
          <w:tab/>
        </w:r>
        <w:r w:rsidR="00D404BA">
          <w:tab/>
        </w:r>
        <w:r w:rsidR="00D404BA">
          <w:tab/>
        </w:r>
        <w:r w:rsidR="00D404BA">
          <w:tab/>
        </w:r>
        <w:r w:rsidR="00D404BA">
          <w:tab/>
        </w:r>
        <w:r w:rsidR="00D404BA">
          <w:tab/>
        </w:r>
        <w:r w:rsidR="00D404BA">
          <w:tab/>
        </w:r>
        <w:r w:rsidR="00D404BA">
          <w:tab/>
        </w:r>
        <w:r>
          <w:tab/>
        </w:r>
        <w:r>
          <w:tab/>
        </w:r>
        <w:r>
          <w:tab/>
        </w:r>
        <w:r w:rsidR="00D404BA" w:rsidRPr="00957F3D">
          <w:fldChar w:fldCharType="begin"/>
        </w:r>
        <w:r w:rsidR="00D404BA" w:rsidRPr="00957F3D">
          <w:instrText xml:space="preserve"> PAGE   \* MERGEFORMAT </w:instrText>
        </w:r>
        <w:r w:rsidR="00D404BA" w:rsidRPr="00957F3D">
          <w:fldChar w:fldCharType="separate"/>
        </w:r>
        <w:r w:rsidR="00D404BA" w:rsidRPr="00957F3D">
          <w:rPr>
            <w:noProof/>
          </w:rPr>
          <w:t>2</w:t>
        </w:r>
        <w:r w:rsidR="00D404BA" w:rsidRPr="00957F3D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2DFE4" w14:textId="77777777" w:rsidR="004A0260" w:rsidRDefault="004A0260" w:rsidP="00B23F74">
      <w:pPr>
        <w:spacing w:after="0"/>
      </w:pPr>
      <w:r>
        <w:separator/>
      </w:r>
    </w:p>
  </w:footnote>
  <w:footnote w:type="continuationSeparator" w:id="0">
    <w:p w14:paraId="42F51C21" w14:textId="77777777" w:rsidR="004A0260" w:rsidRDefault="004A0260" w:rsidP="00B23F74">
      <w:pPr>
        <w:spacing w:after="0"/>
      </w:pPr>
      <w:r>
        <w:continuationSeparator/>
      </w:r>
    </w:p>
  </w:footnote>
  <w:footnote w:type="continuationNotice" w:id="1">
    <w:p w14:paraId="016E4B7C" w14:textId="77777777" w:rsidR="004A0260" w:rsidRDefault="004A026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738F" w14:textId="1D5F4A24" w:rsidR="00B23F74" w:rsidRDefault="000D1C89">
    <w:pPr>
      <w:pStyle w:val="Header"/>
    </w:pPr>
    <w:r w:rsidRPr="00B23F74">
      <w:rPr>
        <w:noProof/>
      </w:rPr>
      <w:drawing>
        <wp:anchor distT="0" distB="0" distL="114300" distR="114300" simplePos="0" relativeHeight="251658240" behindDoc="1" locked="0" layoutInCell="1" allowOverlap="1" wp14:anchorId="5ADDCFA2" wp14:editId="7F8B99BB">
          <wp:simplePos x="0" y="0"/>
          <wp:positionH relativeFrom="page">
            <wp:align>left</wp:align>
          </wp:positionH>
          <wp:positionV relativeFrom="paragraph">
            <wp:posOffset>-450216</wp:posOffset>
          </wp:positionV>
          <wp:extent cx="7553960" cy="10685199"/>
          <wp:effectExtent l="0" t="0" r="8890" b="1905"/>
          <wp:wrapNone/>
          <wp:docPr id="8" name="Picture 8">
            <a:extLst xmlns:a="http://schemas.openxmlformats.org/drawingml/2006/main">
              <a:ext uri="{FF2B5EF4-FFF2-40B4-BE49-F238E27FC236}">
                <a16:creationId xmlns:a16="http://schemas.microsoft.com/office/drawing/2014/main" id="{91012460-DF0A-4B46-8AC9-6A0DD0D8AC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Picture 133">
                    <a:extLst>
                      <a:ext uri="{FF2B5EF4-FFF2-40B4-BE49-F238E27FC236}">
                        <a16:creationId xmlns:a16="http://schemas.microsoft.com/office/drawing/2014/main" id="{91012460-DF0A-4B46-8AC9-6A0DD0D8AC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60" cy="10685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6A144" w14:textId="77777777" w:rsidR="00D404BA" w:rsidRDefault="00D404BA" w:rsidP="00AD0A39">
    <w:pPr>
      <w:pStyle w:val="Header"/>
      <w:jc w:val="right"/>
    </w:pPr>
    <w:r w:rsidRPr="00AD0A39">
      <w:rPr>
        <w:noProof/>
      </w:rPr>
      <w:drawing>
        <wp:inline distT="0" distB="0" distL="0" distR="0" wp14:anchorId="30470C6B" wp14:editId="30B42F0D">
          <wp:extent cx="1238040" cy="478800"/>
          <wp:effectExtent l="0" t="0" r="635" b="0"/>
          <wp:docPr id="11" name="Picture 11">
            <a:extLst xmlns:a="http://schemas.openxmlformats.org/drawingml/2006/main">
              <a:ext uri="{FF2B5EF4-FFF2-40B4-BE49-F238E27FC236}">
                <a16:creationId xmlns:a16="http://schemas.microsoft.com/office/drawing/2014/main" id="{97FD7C97-FAC6-49C0-A9A0-0C440A5C661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97FD7C97-FAC6-49C0-A9A0-0C440A5C661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804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2D08" w14:textId="349B6FA0" w:rsidR="00AD0A39" w:rsidRDefault="00AD0A39" w:rsidP="00AD0A3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71C08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9046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A408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6C23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618D7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D6F5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FECA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E6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2A73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E263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322DE"/>
    <w:multiLevelType w:val="hybridMultilevel"/>
    <w:tmpl w:val="23107BA8"/>
    <w:lvl w:ilvl="0" w:tplc="3B605444">
      <w:start w:val="1"/>
      <w:numFmt w:val="bullet"/>
      <w:pStyle w:val="Bullet1"/>
      <w:lvlText w:val="•"/>
      <w:lvlJc w:val="left"/>
      <w:pPr>
        <w:ind w:left="644" w:hanging="360"/>
      </w:pPr>
      <w:rPr>
        <w:rFonts w:ascii="Arial" w:hAnsi="Arial" w:hint="default"/>
        <w:caps w:val="0"/>
        <w:strike w:val="0"/>
        <w:dstrike w:val="0"/>
        <w:vanish w:val="0"/>
        <w:color w:val="4F4F4F" w:themeColor="background2"/>
        <w:w w:val="100"/>
        <w:kern w:val="0"/>
        <w:u w:color="4F4F4F" w:themeColor="background2"/>
        <w:vertAlign w:val="baseline"/>
      </w:rPr>
    </w:lvl>
    <w:lvl w:ilvl="1" w:tplc="08090003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11" w15:restartNumberingAfterBreak="0">
    <w:nsid w:val="02D5475B"/>
    <w:multiLevelType w:val="hybridMultilevel"/>
    <w:tmpl w:val="67B04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E21A60"/>
    <w:multiLevelType w:val="hybridMultilevel"/>
    <w:tmpl w:val="0EE6062E"/>
    <w:lvl w:ilvl="0" w:tplc="7F44F04A">
      <w:start w:val="1"/>
      <w:numFmt w:val="bullet"/>
      <w:pStyle w:val="Tablefootnote"/>
      <w:lvlText w:val="*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24A1C"/>
    <w:multiLevelType w:val="hybridMultilevel"/>
    <w:tmpl w:val="5FD6F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17C93"/>
    <w:multiLevelType w:val="hybridMultilevel"/>
    <w:tmpl w:val="DA6887E2"/>
    <w:lvl w:ilvl="0" w:tplc="712038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4F4F4F" w:themeColor="background2"/>
        <w:w w:val="100"/>
        <w:kern w:val="0"/>
        <w:u w:color="4F4F4F" w:themeColor="background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B033A"/>
    <w:multiLevelType w:val="multilevel"/>
    <w:tmpl w:val="A2ECC2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EBC2812"/>
    <w:multiLevelType w:val="hybridMultilevel"/>
    <w:tmpl w:val="44087378"/>
    <w:lvl w:ilvl="0" w:tplc="2188C2D8">
      <w:start w:val="1"/>
      <w:numFmt w:val="bullet"/>
      <w:pStyle w:val="Bullet2"/>
      <w:lvlText w:val="◦"/>
      <w:lvlJc w:val="left"/>
      <w:pPr>
        <w:ind w:left="1543" w:hanging="360"/>
      </w:pPr>
      <w:rPr>
        <w:rFonts w:ascii="Arial" w:hAnsi="Arial" w:hint="default"/>
        <w:u w:color="4F4F4F" w:themeColor="background2"/>
      </w:rPr>
    </w:lvl>
    <w:lvl w:ilvl="1" w:tplc="4E1AD0E8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17" w15:restartNumberingAfterBreak="0">
    <w:nsid w:val="387D4E61"/>
    <w:multiLevelType w:val="hybridMultilevel"/>
    <w:tmpl w:val="26C4B7DA"/>
    <w:lvl w:ilvl="0" w:tplc="7CFA08DC">
      <w:start w:val="7"/>
      <w:numFmt w:val="bullet"/>
      <w:lvlText w:val="-"/>
      <w:lvlJc w:val="left"/>
      <w:pPr>
        <w:ind w:left="11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8" w15:restartNumberingAfterBreak="0">
    <w:nsid w:val="475723D9"/>
    <w:multiLevelType w:val="hybridMultilevel"/>
    <w:tmpl w:val="72B63BF4"/>
    <w:lvl w:ilvl="0" w:tplc="4B0A0C9A">
      <w:start w:val="1"/>
      <w:numFmt w:val="bullet"/>
      <w:pStyle w:val="Bullet3"/>
      <w:lvlText w:val="▪"/>
      <w:lvlJc w:val="left"/>
      <w:pPr>
        <w:ind w:left="2623" w:hanging="360"/>
      </w:pPr>
      <w:rPr>
        <w:rFonts w:ascii="Arial" w:hAnsi="Arial" w:hint="default"/>
        <w:caps w:val="0"/>
        <w:strike w:val="0"/>
        <w:dstrike w:val="0"/>
        <w:vanish w:val="0"/>
        <w:color w:val="4F4F4F" w:themeColor="background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3" w:hanging="360"/>
      </w:pPr>
      <w:rPr>
        <w:rFonts w:ascii="Wingdings" w:hAnsi="Wingdings" w:hint="default"/>
      </w:rPr>
    </w:lvl>
  </w:abstractNum>
  <w:abstractNum w:abstractNumId="19" w15:restartNumberingAfterBreak="0">
    <w:nsid w:val="516B4837"/>
    <w:multiLevelType w:val="hybridMultilevel"/>
    <w:tmpl w:val="76503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B67DC3"/>
    <w:multiLevelType w:val="hybridMultilevel"/>
    <w:tmpl w:val="EEFA766E"/>
    <w:lvl w:ilvl="0" w:tplc="32EABF22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4F4F4F" w:themeColor="background2"/>
        <w:vertAlign w:val="baseli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43D80"/>
    <w:multiLevelType w:val="hybridMultilevel"/>
    <w:tmpl w:val="46FA68BA"/>
    <w:lvl w:ilvl="0" w:tplc="277C3F1A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  <w:caps/>
        <w:strike w:val="0"/>
        <w:dstrike w:val="0"/>
        <w:vanish/>
        <w:w w:val="100"/>
        <w:kern w:val="0"/>
        <w:u w:color="4F4F4F" w:themeColor="background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4CD04C1"/>
    <w:multiLevelType w:val="hybridMultilevel"/>
    <w:tmpl w:val="B2F4E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23D94"/>
    <w:multiLevelType w:val="hybridMultilevel"/>
    <w:tmpl w:val="5128E9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579E183D"/>
    <w:multiLevelType w:val="hybridMultilevel"/>
    <w:tmpl w:val="20DE547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59F5625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E982DB5"/>
    <w:multiLevelType w:val="hybridMultilevel"/>
    <w:tmpl w:val="6658C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3469C"/>
    <w:multiLevelType w:val="hybridMultilevel"/>
    <w:tmpl w:val="1174FA1C"/>
    <w:lvl w:ilvl="0" w:tplc="BB369B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9729C0"/>
    <w:multiLevelType w:val="hybridMultilevel"/>
    <w:tmpl w:val="766CB27A"/>
    <w:lvl w:ilvl="0" w:tplc="26D2A86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CC20CDE"/>
    <w:multiLevelType w:val="hybridMultilevel"/>
    <w:tmpl w:val="8A1A91A4"/>
    <w:lvl w:ilvl="0" w:tplc="54B87AF4">
      <w:start w:val="1"/>
      <w:numFmt w:val="decimal"/>
      <w:pStyle w:val="Heading1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A9440C"/>
    <w:multiLevelType w:val="hybridMultilevel"/>
    <w:tmpl w:val="5A0E4FF8"/>
    <w:lvl w:ilvl="0" w:tplc="4C48B3F2">
      <w:start w:val="1"/>
      <w:numFmt w:val="bullet"/>
      <w:lvlText w:val="•"/>
      <w:lvlJc w:val="left"/>
      <w:pPr>
        <w:ind w:left="1151" w:hanging="360"/>
      </w:pPr>
      <w:rPr>
        <w:rFonts w:ascii="Arial" w:hAnsi="Arial" w:hint="default"/>
        <w:caps w:val="0"/>
        <w:strike w:val="0"/>
        <w:dstrike w:val="0"/>
        <w:vanish w:val="0"/>
        <w:color w:val="4F4F4F" w:themeColor="background2"/>
        <w:vertAlign w:val="baseline"/>
      </w:rPr>
    </w:lvl>
    <w:lvl w:ilvl="1" w:tplc="79E4BFB0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1" w15:restartNumberingAfterBreak="0">
    <w:nsid w:val="70CF0712"/>
    <w:multiLevelType w:val="hybridMultilevel"/>
    <w:tmpl w:val="E6C2564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7C3974B0"/>
    <w:multiLevelType w:val="hybridMultilevel"/>
    <w:tmpl w:val="C466F16C"/>
    <w:lvl w:ilvl="0" w:tplc="1CD6A8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10"/>
  </w:num>
  <w:num w:numId="4">
    <w:abstractNumId w:val="21"/>
  </w:num>
  <w:num w:numId="5">
    <w:abstractNumId w:val="30"/>
  </w:num>
  <w:num w:numId="6">
    <w:abstractNumId w:val="16"/>
  </w:num>
  <w:num w:numId="7">
    <w:abstractNumId w:val="18"/>
  </w:num>
  <w:num w:numId="8">
    <w:abstractNumId w:val="14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  <w:num w:numId="20">
    <w:abstractNumId w:val="20"/>
  </w:num>
  <w:num w:numId="21">
    <w:abstractNumId w:val="26"/>
  </w:num>
  <w:num w:numId="22">
    <w:abstractNumId w:val="22"/>
  </w:num>
  <w:num w:numId="23">
    <w:abstractNumId w:val="24"/>
  </w:num>
  <w:num w:numId="24">
    <w:abstractNumId w:val="19"/>
  </w:num>
  <w:num w:numId="25">
    <w:abstractNumId w:val="31"/>
  </w:num>
  <w:num w:numId="26">
    <w:abstractNumId w:val="13"/>
  </w:num>
  <w:num w:numId="27">
    <w:abstractNumId w:val="28"/>
  </w:num>
  <w:num w:numId="28">
    <w:abstractNumId w:val="11"/>
  </w:num>
  <w:num w:numId="29">
    <w:abstractNumId w:val="23"/>
  </w:num>
  <w:num w:numId="30">
    <w:abstractNumId w:val="17"/>
  </w:num>
  <w:num w:numId="31">
    <w:abstractNumId w:val="15"/>
  </w:num>
  <w:num w:numId="32">
    <w:abstractNumId w:val="15"/>
  </w:num>
  <w:num w:numId="33">
    <w:abstractNumId w:val="27"/>
  </w:num>
  <w:num w:numId="34">
    <w:abstractNumId w:val="29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SortMethod w:val="0000"/>
  <w:trackRevisions/>
  <w:documentProtection w:edit="readOnly" w:enforcement="0"/>
  <w:autoFormatOverride/>
  <w:styleLockQFSet/>
  <w:defaultTabStop w:val="720"/>
  <w:clickAndTypeStyle w:val="Body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HPP 2019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s5wtzf2gzswwceafz7pv50v29de9reat25r&quot;&gt;info@hfpolicynetwork.eu&lt;record-ids&gt;&lt;item&gt;426&lt;/item&gt;&lt;/record-ids&gt;&lt;/item&gt;&lt;/Libraries&gt;"/>
  </w:docVars>
  <w:rsids>
    <w:rsidRoot w:val="00D404BA"/>
    <w:rsid w:val="00003D31"/>
    <w:rsid w:val="000109B9"/>
    <w:rsid w:val="0002130F"/>
    <w:rsid w:val="00045DFC"/>
    <w:rsid w:val="00052B1E"/>
    <w:rsid w:val="00064BC8"/>
    <w:rsid w:val="00065606"/>
    <w:rsid w:val="0007212A"/>
    <w:rsid w:val="00075E48"/>
    <w:rsid w:val="00076675"/>
    <w:rsid w:val="00086724"/>
    <w:rsid w:val="000962C8"/>
    <w:rsid w:val="00097CC4"/>
    <w:rsid w:val="000B7A78"/>
    <w:rsid w:val="000C5673"/>
    <w:rsid w:val="000D1C89"/>
    <w:rsid w:val="000E3AA6"/>
    <w:rsid w:val="000E4D3E"/>
    <w:rsid w:val="00101C94"/>
    <w:rsid w:val="00114F47"/>
    <w:rsid w:val="00134301"/>
    <w:rsid w:val="00135ACD"/>
    <w:rsid w:val="001548EE"/>
    <w:rsid w:val="00156050"/>
    <w:rsid w:val="00161259"/>
    <w:rsid w:val="0016361C"/>
    <w:rsid w:val="00163C2D"/>
    <w:rsid w:val="00173D51"/>
    <w:rsid w:val="001841BD"/>
    <w:rsid w:val="001858E7"/>
    <w:rsid w:val="00187DEB"/>
    <w:rsid w:val="001908A5"/>
    <w:rsid w:val="0019170F"/>
    <w:rsid w:val="00196BBB"/>
    <w:rsid w:val="001A065C"/>
    <w:rsid w:val="001C403F"/>
    <w:rsid w:val="001E4636"/>
    <w:rsid w:val="001E6263"/>
    <w:rsid w:val="001F2D4F"/>
    <w:rsid w:val="00215212"/>
    <w:rsid w:val="0022311D"/>
    <w:rsid w:val="002333EF"/>
    <w:rsid w:val="002349C5"/>
    <w:rsid w:val="002372F8"/>
    <w:rsid w:val="002376E4"/>
    <w:rsid w:val="0025240D"/>
    <w:rsid w:val="0026074F"/>
    <w:rsid w:val="002804E4"/>
    <w:rsid w:val="00290C76"/>
    <w:rsid w:val="002A584F"/>
    <w:rsid w:val="002B268A"/>
    <w:rsid w:val="002B2E91"/>
    <w:rsid w:val="002D35B0"/>
    <w:rsid w:val="002E0451"/>
    <w:rsid w:val="002F542D"/>
    <w:rsid w:val="002F7648"/>
    <w:rsid w:val="00315DA9"/>
    <w:rsid w:val="00332B19"/>
    <w:rsid w:val="0033514A"/>
    <w:rsid w:val="00335351"/>
    <w:rsid w:val="00342673"/>
    <w:rsid w:val="00344A79"/>
    <w:rsid w:val="00357C70"/>
    <w:rsid w:val="003649BC"/>
    <w:rsid w:val="00365C7E"/>
    <w:rsid w:val="0038681D"/>
    <w:rsid w:val="00386E0E"/>
    <w:rsid w:val="003C25BF"/>
    <w:rsid w:val="003D2E98"/>
    <w:rsid w:val="003D69D7"/>
    <w:rsid w:val="003E7071"/>
    <w:rsid w:val="003F0223"/>
    <w:rsid w:val="003F5253"/>
    <w:rsid w:val="004016D5"/>
    <w:rsid w:val="0040383D"/>
    <w:rsid w:val="0041033E"/>
    <w:rsid w:val="00410BB9"/>
    <w:rsid w:val="004133AC"/>
    <w:rsid w:val="004218D3"/>
    <w:rsid w:val="00422A84"/>
    <w:rsid w:val="00425D9F"/>
    <w:rsid w:val="004306E4"/>
    <w:rsid w:val="00432162"/>
    <w:rsid w:val="00433AF6"/>
    <w:rsid w:val="00435165"/>
    <w:rsid w:val="00441287"/>
    <w:rsid w:val="004415AB"/>
    <w:rsid w:val="004455F4"/>
    <w:rsid w:val="00453572"/>
    <w:rsid w:val="00453A2F"/>
    <w:rsid w:val="00487777"/>
    <w:rsid w:val="00493B29"/>
    <w:rsid w:val="00494615"/>
    <w:rsid w:val="00495274"/>
    <w:rsid w:val="004975BB"/>
    <w:rsid w:val="004A0260"/>
    <w:rsid w:val="004B0A01"/>
    <w:rsid w:val="004C0E12"/>
    <w:rsid w:val="004C44AC"/>
    <w:rsid w:val="004C74C1"/>
    <w:rsid w:val="004D67FA"/>
    <w:rsid w:val="004F1A6A"/>
    <w:rsid w:val="004F3262"/>
    <w:rsid w:val="004F3948"/>
    <w:rsid w:val="004F4C4D"/>
    <w:rsid w:val="00505682"/>
    <w:rsid w:val="00516B1A"/>
    <w:rsid w:val="00522484"/>
    <w:rsid w:val="00524145"/>
    <w:rsid w:val="005276F6"/>
    <w:rsid w:val="005342E5"/>
    <w:rsid w:val="005460B6"/>
    <w:rsid w:val="00575D3D"/>
    <w:rsid w:val="005857FC"/>
    <w:rsid w:val="005A7B88"/>
    <w:rsid w:val="005B1405"/>
    <w:rsid w:val="005C3E7B"/>
    <w:rsid w:val="005D7096"/>
    <w:rsid w:val="005E3974"/>
    <w:rsid w:val="005E3BD6"/>
    <w:rsid w:val="005E3C55"/>
    <w:rsid w:val="005E5035"/>
    <w:rsid w:val="005E688F"/>
    <w:rsid w:val="00600B0D"/>
    <w:rsid w:val="00601918"/>
    <w:rsid w:val="00611069"/>
    <w:rsid w:val="00623A72"/>
    <w:rsid w:val="00625D52"/>
    <w:rsid w:val="00631655"/>
    <w:rsid w:val="00644325"/>
    <w:rsid w:val="00644CB2"/>
    <w:rsid w:val="006469D8"/>
    <w:rsid w:val="00671A74"/>
    <w:rsid w:val="00674CCD"/>
    <w:rsid w:val="0067742C"/>
    <w:rsid w:val="006778C1"/>
    <w:rsid w:val="00684820"/>
    <w:rsid w:val="0069278E"/>
    <w:rsid w:val="006A2A46"/>
    <w:rsid w:val="006B5ADF"/>
    <w:rsid w:val="006B6BE9"/>
    <w:rsid w:val="006C2520"/>
    <w:rsid w:val="006C5000"/>
    <w:rsid w:val="006C7E5A"/>
    <w:rsid w:val="006D2196"/>
    <w:rsid w:val="006D47F4"/>
    <w:rsid w:val="006F6085"/>
    <w:rsid w:val="00703309"/>
    <w:rsid w:val="00704E21"/>
    <w:rsid w:val="00713F72"/>
    <w:rsid w:val="00714A74"/>
    <w:rsid w:val="00714C7A"/>
    <w:rsid w:val="007237CB"/>
    <w:rsid w:val="0073303C"/>
    <w:rsid w:val="00734959"/>
    <w:rsid w:val="00735499"/>
    <w:rsid w:val="007501C6"/>
    <w:rsid w:val="00752BAB"/>
    <w:rsid w:val="00762355"/>
    <w:rsid w:val="00777573"/>
    <w:rsid w:val="00781FC5"/>
    <w:rsid w:val="007867A4"/>
    <w:rsid w:val="00796648"/>
    <w:rsid w:val="007972B2"/>
    <w:rsid w:val="007C5A1C"/>
    <w:rsid w:val="007D0606"/>
    <w:rsid w:val="007D41A1"/>
    <w:rsid w:val="007D7FC7"/>
    <w:rsid w:val="007E5587"/>
    <w:rsid w:val="007F350E"/>
    <w:rsid w:val="00802AD6"/>
    <w:rsid w:val="00806791"/>
    <w:rsid w:val="00816E4A"/>
    <w:rsid w:val="00824347"/>
    <w:rsid w:val="0082472C"/>
    <w:rsid w:val="00827D7B"/>
    <w:rsid w:val="00834018"/>
    <w:rsid w:val="00841419"/>
    <w:rsid w:val="008457D2"/>
    <w:rsid w:val="00847685"/>
    <w:rsid w:val="00857086"/>
    <w:rsid w:val="00861824"/>
    <w:rsid w:val="0087064D"/>
    <w:rsid w:val="008766E1"/>
    <w:rsid w:val="008930F7"/>
    <w:rsid w:val="008A2912"/>
    <w:rsid w:val="008A65F2"/>
    <w:rsid w:val="008B7D1F"/>
    <w:rsid w:val="008C2BC9"/>
    <w:rsid w:val="008C7CA8"/>
    <w:rsid w:val="008E73A4"/>
    <w:rsid w:val="008F0D97"/>
    <w:rsid w:val="008F21D8"/>
    <w:rsid w:val="008F21DA"/>
    <w:rsid w:val="008F3AB5"/>
    <w:rsid w:val="008F45BF"/>
    <w:rsid w:val="008F5848"/>
    <w:rsid w:val="008F64B6"/>
    <w:rsid w:val="00911B05"/>
    <w:rsid w:val="009217EC"/>
    <w:rsid w:val="00922B7F"/>
    <w:rsid w:val="0092405E"/>
    <w:rsid w:val="009303D0"/>
    <w:rsid w:val="009459FB"/>
    <w:rsid w:val="00954768"/>
    <w:rsid w:val="00960A21"/>
    <w:rsid w:val="0096114F"/>
    <w:rsid w:val="00965301"/>
    <w:rsid w:val="00971F29"/>
    <w:rsid w:val="00982B06"/>
    <w:rsid w:val="00985CDE"/>
    <w:rsid w:val="00992391"/>
    <w:rsid w:val="009945F0"/>
    <w:rsid w:val="009A6ED5"/>
    <w:rsid w:val="009C58B8"/>
    <w:rsid w:val="009C65F2"/>
    <w:rsid w:val="009D733E"/>
    <w:rsid w:val="009E68A3"/>
    <w:rsid w:val="009F30C8"/>
    <w:rsid w:val="00A01E60"/>
    <w:rsid w:val="00A213E1"/>
    <w:rsid w:val="00A21FD8"/>
    <w:rsid w:val="00A243F7"/>
    <w:rsid w:val="00A302AE"/>
    <w:rsid w:val="00A343F9"/>
    <w:rsid w:val="00A41D59"/>
    <w:rsid w:val="00A430D5"/>
    <w:rsid w:val="00A4788A"/>
    <w:rsid w:val="00A54C2C"/>
    <w:rsid w:val="00A61AF9"/>
    <w:rsid w:val="00A6546D"/>
    <w:rsid w:val="00A67730"/>
    <w:rsid w:val="00A74FA5"/>
    <w:rsid w:val="00A75405"/>
    <w:rsid w:val="00A82296"/>
    <w:rsid w:val="00A84876"/>
    <w:rsid w:val="00A928E1"/>
    <w:rsid w:val="00A94A4F"/>
    <w:rsid w:val="00AA1808"/>
    <w:rsid w:val="00AA45C7"/>
    <w:rsid w:val="00AB3098"/>
    <w:rsid w:val="00AB6E05"/>
    <w:rsid w:val="00AC2756"/>
    <w:rsid w:val="00AD0A39"/>
    <w:rsid w:val="00AD0B46"/>
    <w:rsid w:val="00AD3CEB"/>
    <w:rsid w:val="00AE743E"/>
    <w:rsid w:val="00AF603A"/>
    <w:rsid w:val="00AF71A9"/>
    <w:rsid w:val="00AF7FBA"/>
    <w:rsid w:val="00B02220"/>
    <w:rsid w:val="00B07051"/>
    <w:rsid w:val="00B17700"/>
    <w:rsid w:val="00B23F74"/>
    <w:rsid w:val="00B275A0"/>
    <w:rsid w:val="00B31BE8"/>
    <w:rsid w:val="00B3722C"/>
    <w:rsid w:val="00B52FD8"/>
    <w:rsid w:val="00B75F15"/>
    <w:rsid w:val="00B80C5B"/>
    <w:rsid w:val="00BA3562"/>
    <w:rsid w:val="00BA4A4B"/>
    <w:rsid w:val="00BB7E5D"/>
    <w:rsid w:val="00BD4CBA"/>
    <w:rsid w:val="00BF3526"/>
    <w:rsid w:val="00BF6203"/>
    <w:rsid w:val="00C1250E"/>
    <w:rsid w:val="00C167C1"/>
    <w:rsid w:val="00C2592A"/>
    <w:rsid w:val="00C46E1E"/>
    <w:rsid w:val="00C47829"/>
    <w:rsid w:val="00C678D2"/>
    <w:rsid w:val="00C75456"/>
    <w:rsid w:val="00C84485"/>
    <w:rsid w:val="00C9424C"/>
    <w:rsid w:val="00C95D2D"/>
    <w:rsid w:val="00CA0313"/>
    <w:rsid w:val="00CA35C9"/>
    <w:rsid w:val="00CA5E11"/>
    <w:rsid w:val="00CA71BF"/>
    <w:rsid w:val="00CB0367"/>
    <w:rsid w:val="00CB4507"/>
    <w:rsid w:val="00CB4DAA"/>
    <w:rsid w:val="00CB7063"/>
    <w:rsid w:val="00CC227D"/>
    <w:rsid w:val="00CF1044"/>
    <w:rsid w:val="00CF349C"/>
    <w:rsid w:val="00CF3751"/>
    <w:rsid w:val="00D104F4"/>
    <w:rsid w:val="00D16EC3"/>
    <w:rsid w:val="00D17EE8"/>
    <w:rsid w:val="00D20892"/>
    <w:rsid w:val="00D306D0"/>
    <w:rsid w:val="00D40219"/>
    <w:rsid w:val="00D404BA"/>
    <w:rsid w:val="00D412E9"/>
    <w:rsid w:val="00D436E9"/>
    <w:rsid w:val="00D45160"/>
    <w:rsid w:val="00D506FE"/>
    <w:rsid w:val="00D50CFB"/>
    <w:rsid w:val="00D52E1F"/>
    <w:rsid w:val="00D531DF"/>
    <w:rsid w:val="00D569C9"/>
    <w:rsid w:val="00D61117"/>
    <w:rsid w:val="00D664EB"/>
    <w:rsid w:val="00D764F9"/>
    <w:rsid w:val="00D96825"/>
    <w:rsid w:val="00DA6B4A"/>
    <w:rsid w:val="00DA7A35"/>
    <w:rsid w:val="00DB15B1"/>
    <w:rsid w:val="00DB2DC9"/>
    <w:rsid w:val="00DC7667"/>
    <w:rsid w:val="00DD3ECA"/>
    <w:rsid w:val="00DD4FE9"/>
    <w:rsid w:val="00DE36B0"/>
    <w:rsid w:val="00DE5DFC"/>
    <w:rsid w:val="00DE5E5F"/>
    <w:rsid w:val="00E11C50"/>
    <w:rsid w:val="00E2053B"/>
    <w:rsid w:val="00E26D66"/>
    <w:rsid w:val="00E50B51"/>
    <w:rsid w:val="00E510C9"/>
    <w:rsid w:val="00E57551"/>
    <w:rsid w:val="00E62394"/>
    <w:rsid w:val="00E72EA4"/>
    <w:rsid w:val="00E83631"/>
    <w:rsid w:val="00E969C0"/>
    <w:rsid w:val="00EA0034"/>
    <w:rsid w:val="00EA1718"/>
    <w:rsid w:val="00EB6E4F"/>
    <w:rsid w:val="00EC0C9F"/>
    <w:rsid w:val="00EC1D58"/>
    <w:rsid w:val="00ED227C"/>
    <w:rsid w:val="00ED7E28"/>
    <w:rsid w:val="00EE2EEF"/>
    <w:rsid w:val="00F0077A"/>
    <w:rsid w:val="00F01547"/>
    <w:rsid w:val="00F25597"/>
    <w:rsid w:val="00F4606D"/>
    <w:rsid w:val="00F71309"/>
    <w:rsid w:val="00F7165E"/>
    <w:rsid w:val="00F82A80"/>
    <w:rsid w:val="00F83804"/>
    <w:rsid w:val="00FA4AAF"/>
    <w:rsid w:val="00FA6CAB"/>
    <w:rsid w:val="00FB7D1E"/>
    <w:rsid w:val="00FC4F39"/>
    <w:rsid w:val="00FC5C88"/>
    <w:rsid w:val="00FD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126011"/>
  <w15:docId w15:val="{8B964B89-B7AE-474D-8D46-FB19981AD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semiHidden="1" w:unhideWhenUsed="1"/>
    <w:lsdException w:name="toa heading" w:locked="0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0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C1250E"/>
    <w:pPr>
      <w:spacing w:before="180" w:after="120" w:line="240" w:lineRule="auto"/>
      <w:jc w:val="both"/>
    </w:pPr>
    <w:rPr>
      <w:rFonts w:ascii="Arial" w:hAnsi="Arial"/>
      <w:color w:val="4F4F4F" w:themeColor="background2"/>
      <w:sz w:val="24"/>
    </w:rPr>
  </w:style>
  <w:style w:type="paragraph" w:styleId="Heading1">
    <w:name w:val="heading 1"/>
    <w:basedOn w:val="Normal"/>
    <w:next w:val="Body"/>
    <w:link w:val="Heading1Char"/>
    <w:autoRedefine/>
    <w:uiPriority w:val="9"/>
    <w:qFormat/>
    <w:rsid w:val="0041033E"/>
    <w:pPr>
      <w:keepNext/>
      <w:keepLines/>
      <w:numPr>
        <w:numId w:val="34"/>
      </w:numPr>
      <w:spacing w:before="360" w:after="240"/>
      <w:ind w:left="567" w:hanging="567"/>
      <w:jc w:val="left"/>
      <w:outlineLvl w:val="0"/>
    </w:pPr>
    <w:rPr>
      <w:rFonts w:eastAsiaTheme="majorEastAsia" w:cstheme="majorBidi"/>
      <w:b/>
      <w:color w:val="009CA6" w:themeColor="accent1"/>
      <w:sz w:val="32"/>
      <w:szCs w:val="32"/>
      <w:lang w:eastAsia="ko-KR"/>
    </w:rPr>
  </w:style>
  <w:style w:type="paragraph" w:styleId="Heading2">
    <w:name w:val="heading 2"/>
    <w:basedOn w:val="Normal"/>
    <w:next w:val="Body"/>
    <w:link w:val="Heading2Char"/>
    <w:autoRedefine/>
    <w:uiPriority w:val="9"/>
    <w:unhideWhenUsed/>
    <w:qFormat/>
    <w:rsid w:val="00762355"/>
    <w:pPr>
      <w:keepNext/>
      <w:keepLines/>
      <w:numPr>
        <w:ilvl w:val="1"/>
        <w:numId w:val="32"/>
      </w:numPr>
      <w:spacing w:before="240"/>
      <w:jc w:val="left"/>
      <w:outlineLvl w:val="1"/>
    </w:pPr>
    <w:rPr>
      <w:rFonts w:eastAsiaTheme="majorEastAsia" w:cstheme="majorBidi"/>
      <w:b/>
      <w:sz w:val="28"/>
      <w:szCs w:val="26"/>
      <w:lang w:eastAsia="ko-KR"/>
    </w:rPr>
  </w:style>
  <w:style w:type="paragraph" w:styleId="Heading3">
    <w:name w:val="heading 3"/>
    <w:basedOn w:val="Normal"/>
    <w:next w:val="Body"/>
    <w:link w:val="Heading3Char"/>
    <w:uiPriority w:val="9"/>
    <w:unhideWhenUsed/>
    <w:qFormat/>
    <w:rsid w:val="00C1250E"/>
    <w:pPr>
      <w:keepNext/>
      <w:keepLines/>
      <w:numPr>
        <w:ilvl w:val="2"/>
        <w:numId w:val="32"/>
      </w:numPr>
      <w:spacing w:before="240"/>
      <w:jc w:val="left"/>
      <w:outlineLvl w:val="2"/>
    </w:pPr>
    <w:rPr>
      <w:rFonts w:asciiTheme="majorHAnsi" w:eastAsiaTheme="majorEastAsia" w:hAnsiTheme="majorHAnsi" w:cstheme="majorBidi"/>
      <w:color w:val="009CA6" w:themeColor="accent1"/>
      <w:szCs w:val="24"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C1250E"/>
    <w:pPr>
      <w:keepNext/>
      <w:keepLines/>
      <w:numPr>
        <w:ilvl w:val="3"/>
        <w:numId w:val="32"/>
      </w:numPr>
      <w:spacing w:before="240"/>
      <w:outlineLvl w:val="3"/>
    </w:pPr>
    <w:rPr>
      <w:rFonts w:asciiTheme="majorHAnsi" w:eastAsiaTheme="majorEastAsia" w:hAnsiTheme="majorHAnsi" w:cstheme="majorBidi"/>
      <w:iCs/>
      <w:color w:val="009CA6" w:themeColor="accent1"/>
    </w:rPr>
  </w:style>
  <w:style w:type="paragraph" w:styleId="Heading5">
    <w:name w:val="heading 5"/>
    <w:basedOn w:val="Normal"/>
    <w:next w:val="Body"/>
    <w:link w:val="Heading5Char"/>
    <w:uiPriority w:val="9"/>
    <w:unhideWhenUsed/>
    <w:qFormat/>
    <w:rsid w:val="00C1250E"/>
    <w:pPr>
      <w:keepNext/>
      <w:keepLines/>
      <w:numPr>
        <w:ilvl w:val="4"/>
        <w:numId w:val="32"/>
      </w:numPr>
      <w:spacing w:before="240"/>
      <w:outlineLvl w:val="4"/>
    </w:pPr>
    <w:rPr>
      <w:rFonts w:asciiTheme="majorHAnsi" w:eastAsiaTheme="majorEastAsia" w:hAnsiTheme="majorHAnsi" w:cstheme="majorBidi"/>
      <w:color w:val="009CA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C1250E"/>
    <w:pPr>
      <w:keepNext/>
      <w:keepLines/>
      <w:numPr>
        <w:ilvl w:val="5"/>
        <w:numId w:val="32"/>
      </w:numPr>
      <w:spacing w:before="40" w:after="0"/>
      <w:outlineLvl w:val="5"/>
    </w:pPr>
    <w:rPr>
      <w:rFonts w:asciiTheme="majorHAnsi" w:eastAsiaTheme="majorEastAsia" w:hAnsiTheme="majorHAnsi" w:cstheme="majorBidi"/>
      <w:color w:val="004D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50E"/>
    <w:pPr>
      <w:keepNext/>
      <w:keepLines/>
      <w:numPr>
        <w:ilvl w:val="6"/>
        <w:numId w:val="3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D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50E"/>
    <w:pPr>
      <w:keepNext/>
      <w:keepLines/>
      <w:numPr>
        <w:ilvl w:val="7"/>
        <w:numId w:val="3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50E"/>
    <w:pPr>
      <w:keepNext/>
      <w:keepLines/>
      <w:numPr>
        <w:ilvl w:val="8"/>
        <w:numId w:val="3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33E"/>
    <w:rPr>
      <w:rFonts w:ascii="Arial" w:eastAsiaTheme="majorEastAsia" w:hAnsi="Arial" w:cstheme="majorBidi"/>
      <w:b/>
      <w:color w:val="009CA6" w:themeColor="accent1"/>
      <w:sz w:val="32"/>
      <w:szCs w:val="32"/>
      <w:lang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762355"/>
    <w:rPr>
      <w:rFonts w:ascii="Arial" w:eastAsiaTheme="majorEastAsia" w:hAnsi="Arial" w:cstheme="majorBidi"/>
      <w:b/>
      <w:color w:val="4F4F4F" w:themeColor="background2"/>
      <w:sz w:val="28"/>
      <w:szCs w:val="26"/>
      <w:lang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2B268A"/>
    <w:rPr>
      <w:rFonts w:asciiTheme="majorHAnsi" w:eastAsiaTheme="majorEastAsia" w:hAnsiTheme="majorHAnsi" w:cstheme="majorBidi"/>
      <w:color w:val="009CA6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268A"/>
    <w:rPr>
      <w:rFonts w:asciiTheme="majorHAnsi" w:eastAsiaTheme="majorEastAsia" w:hAnsiTheme="majorHAnsi" w:cstheme="majorBidi"/>
      <w:iCs/>
      <w:color w:val="009CA6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86724"/>
    <w:rPr>
      <w:rFonts w:asciiTheme="majorHAnsi" w:eastAsiaTheme="majorEastAsia" w:hAnsiTheme="majorHAnsi" w:cstheme="majorBidi"/>
      <w:color w:val="009CA6" w:themeColor="accen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DEB"/>
    <w:rPr>
      <w:rFonts w:asciiTheme="majorHAnsi" w:eastAsiaTheme="majorEastAsia" w:hAnsiTheme="majorHAnsi" w:cstheme="majorBidi"/>
      <w:color w:val="004D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DEB"/>
    <w:rPr>
      <w:rFonts w:asciiTheme="majorHAnsi" w:eastAsiaTheme="majorEastAsia" w:hAnsiTheme="majorHAnsi" w:cstheme="majorBidi"/>
      <w:i/>
      <w:iCs/>
      <w:color w:val="004D5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DE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DE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1">
    <w:name w:val="Bullet 1"/>
    <w:basedOn w:val="Body"/>
    <w:link w:val="Bullet1Char"/>
    <w:qFormat/>
    <w:rsid w:val="0073303C"/>
    <w:pPr>
      <w:numPr>
        <w:numId w:val="3"/>
      </w:numPr>
      <w:spacing w:after="60"/>
      <w:ind w:left="851" w:hanging="284"/>
    </w:pPr>
  </w:style>
  <w:style w:type="paragraph" w:customStyle="1" w:styleId="Body">
    <w:name w:val="Body"/>
    <w:basedOn w:val="Normal"/>
    <w:link w:val="BodyChar"/>
    <w:autoRedefine/>
    <w:qFormat/>
    <w:rsid w:val="00161259"/>
    <w:pPr>
      <w:spacing w:line="360" w:lineRule="auto"/>
      <w:jc w:val="left"/>
    </w:pPr>
  </w:style>
  <w:style w:type="character" w:customStyle="1" w:styleId="Bullet1Char">
    <w:name w:val="Bullet 1 Char"/>
    <w:basedOn w:val="DefaultParagraphFont"/>
    <w:link w:val="Bullet1"/>
    <w:rsid w:val="004F3262"/>
    <w:rPr>
      <w:color w:val="4F4F4F" w:themeColor="background2"/>
      <w:sz w:val="24"/>
    </w:rPr>
  </w:style>
  <w:style w:type="paragraph" w:customStyle="1" w:styleId="Bullet2">
    <w:name w:val="Bullet 2"/>
    <w:basedOn w:val="Body"/>
    <w:qFormat/>
    <w:rsid w:val="002B268A"/>
    <w:pPr>
      <w:numPr>
        <w:numId w:val="6"/>
      </w:numPr>
      <w:spacing w:after="60"/>
      <w:ind w:left="1135" w:hanging="284"/>
    </w:pPr>
  </w:style>
  <w:style w:type="paragraph" w:customStyle="1" w:styleId="Bullet3">
    <w:name w:val="Bullet 3"/>
    <w:basedOn w:val="Bullet2"/>
    <w:qFormat/>
    <w:rsid w:val="005460B6"/>
    <w:pPr>
      <w:numPr>
        <w:numId w:val="7"/>
      </w:numPr>
      <w:ind w:left="1418" w:hanging="284"/>
    </w:pPr>
  </w:style>
  <w:style w:type="paragraph" w:styleId="Header">
    <w:name w:val="header"/>
    <w:aliases w:val="Table Header"/>
    <w:basedOn w:val="Normal"/>
    <w:link w:val="HeaderChar"/>
    <w:uiPriority w:val="99"/>
    <w:unhideWhenUsed/>
    <w:qFormat/>
    <w:rsid w:val="009217EC"/>
    <w:pPr>
      <w:tabs>
        <w:tab w:val="center" w:pos="4513"/>
        <w:tab w:val="right" w:pos="9026"/>
      </w:tabs>
      <w:spacing w:after="0"/>
      <w:jc w:val="left"/>
    </w:pPr>
    <w:rPr>
      <w:b/>
    </w:rPr>
  </w:style>
  <w:style w:type="character" w:customStyle="1" w:styleId="HeaderChar">
    <w:name w:val="Header Char"/>
    <w:aliases w:val="Table Header Char"/>
    <w:basedOn w:val="DefaultParagraphFont"/>
    <w:link w:val="Header"/>
    <w:uiPriority w:val="99"/>
    <w:rsid w:val="009217EC"/>
    <w:rPr>
      <w:b/>
      <w:color w:val="4F4F4F" w:themeColor="background2"/>
      <w:sz w:val="24"/>
    </w:rPr>
  </w:style>
  <w:style w:type="paragraph" w:styleId="Footer">
    <w:name w:val="footer"/>
    <w:basedOn w:val="Normal"/>
    <w:link w:val="FooterChar"/>
    <w:uiPriority w:val="99"/>
    <w:unhideWhenUsed/>
    <w:rsid w:val="004218D3"/>
    <w:pPr>
      <w:tabs>
        <w:tab w:val="right" w:pos="9638"/>
      </w:tabs>
      <w:spacing w:before="240" w:after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218D3"/>
    <w:rPr>
      <w:color w:val="4F4F4F" w:themeColor="background2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E5587"/>
    <w:pPr>
      <w:pBdr>
        <w:top w:val="single" w:sz="18" w:space="4" w:color="009CA6" w:themeColor="accent1"/>
      </w:pBdr>
      <w:spacing w:after="0"/>
      <w:contextualSpacing/>
      <w:jc w:val="left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5587"/>
    <w:rPr>
      <w:rFonts w:asciiTheme="majorHAnsi" w:eastAsiaTheme="majorEastAsia" w:hAnsiTheme="majorHAnsi" w:cstheme="majorBidi"/>
      <w:b/>
      <w:color w:val="4F4F4F" w:themeColor="background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69C0"/>
    <w:pPr>
      <w:numPr>
        <w:ilvl w:val="1"/>
      </w:numPr>
      <w:spacing w:before="240"/>
      <w:jc w:val="left"/>
    </w:pPr>
    <w:rPr>
      <w:rFonts w:eastAsiaTheme="minorEastAsia"/>
      <w:color w:val="009CA6" w:themeColor="accent1"/>
      <w:spacing w:val="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969C0"/>
    <w:rPr>
      <w:rFonts w:eastAsiaTheme="minorEastAsia"/>
      <w:color w:val="009CA6" w:themeColor="accent1"/>
      <w:spacing w:val="5"/>
      <w:sz w:val="36"/>
    </w:rPr>
  </w:style>
  <w:style w:type="table" w:styleId="TableGrid">
    <w:name w:val="Table Grid"/>
    <w:basedOn w:val="TableNormal"/>
    <w:uiPriority w:val="39"/>
    <w:locked/>
    <w:rsid w:val="00DB2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aliases w:val="HPP table"/>
    <w:basedOn w:val="TableNormal"/>
    <w:uiPriority w:val="42"/>
    <w:locked/>
    <w:rsid w:val="00B80C5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4F4F4F" w:themeColor="background2"/>
        <w:bottom w:val="single" w:sz="8" w:space="0" w:color="4F4F4F" w:themeColor="background2"/>
        <w:insideV w:val="single" w:sz="4" w:space="0" w:color="4F4F4F" w:themeColor="background2"/>
      </w:tblBorders>
    </w:tblPr>
    <w:tblStylePr w:type="firstRow">
      <w:rPr>
        <w:rFonts w:ascii="Arial" w:hAnsi="Arial"/>
        <w:b/>
        <w:bCs/>
        <w:sz w:val="24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shd w:val="clear" w:color="auto" w:fill="F2F2F2" w:themeFill="text2"/>
      </w:tcPr>
    </w:tblStylePr>
  </w:style>
  <w:style w:type="paragraph" w:customStyle="1" w:styleId="Tabletext">
    <w:name w:val="Table text"/>
    <w:basedOn w:val="Body"/>
    <w:link w:val="TabletextChar"/>
    <w:rsid w:val="00A213E1"/>
    <w:pPr>
      <w:spacing w:after="60"/>
    </w:pPr>
    <w:rPr>
      <w:sz w:val="20"/>
    </w:rPr>
  </w:style>
  <w:style w:type="paragraph" w:customStyle="1" w:styleId="Tableheading">
    <w:name w:val="Table heading"/>
    <w:basedOn w:val="Tabletext"/>
    <w:qFormat/>
    <w:locked/>
    <w:rsid w:val="00816E4A"/>
    <w:pPr>
      <w:spacing w:before="120" w:after="120"/>
    </w:pPr>
    <w:rPr>
      <w:b/>
      <w:bCs/>
      <w:sz w:val="24"/>
    </w:rPr>
  </w:style>
  <w:style w:type="character" w:customStyle="1" w:styleId="BodyChar">
    <w:name w:val="Body Char"/>
    <w:basedOn w:val="DefaultParagraphFont"/>
    <w:link w:val="Body"/>
    <w:rsid w:val="00161259"/>
    <w:rPr>
      <w:rFonts w:ascii="Arial" w:hAnsi="Arial"/>
      <w:color w:val="4F4F4F" w:themeColor="background2"/>
      <w:sz w:val="24"/>
    </w:rPr>
  </w:style>
  <w:style w:type="character" w:customStyle="1" w:styleId="TabletextChar">
    <w:name w:val="Table text Char"/>
    <w:basedOn w:val="BodyChar"/>
    <w:link w:val="Tabletext"/>
    <w:rsid w:val="00A213E1"/>
    <w:rPr>
      <w:rFonts w:ascii="Arial" w:hAnsi="Arial"/>
      <w:color w:val="4F4F4F" w:themeColor="background2"/>
      <w:sz w:val="20"/>
    </w:rPr>
  </w:style>
  <w:style w:type="paragraph" w:customStyle="1" w:styleId="Tablespacer">
    <w:name w:val="Table spacer"/>
    <w:basedOn w:val="Body"/>
    <w:next w:val="Body"/>
    <w:qFormat/>
    <w:locked/>
    <w:rsid w:val="00344A79"/>
    <w:rPr>
      <w:color w:val="FFFFFF" w:themeColor="background1"/>
      <w:sz w:val="20"/>
    </w:rPr>
  </w:style>
  <w:style w:type="paragraph" w:customStyle="1" w:styleId="Tablebullet210pt">
    <w:name w:val="Table bullet 2 10pt"/>
    <w:basedOn w:val="Bullet2"/>
    <w:qFormat/>
    <w:rsid w:val="002B268A"/>
    <w:pPr>
      <w:ind w:left="743"/>
    </w:pPr>
    <w:rPr>
      <w:sz w:val="20"/>
    </w:rPr>
  </w:style>
  <w:style w:type="table" w:styleId="PlainTable1">
    <w:name w:val="Plain Table 1"/>
    <w:basedOn w:val="TableNormal"/>
    <w:uiPriority w:val="41"/>
    <w:locked/>
    <w:rsid w:val="005E3BD6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mphasisbox">
    <w:name w:val="Emphasis box"/>
    <w:basedOn w:val="TableNormal"/>
    <w:uiPriority w:val="99"/>
    <w:rsid w:val="00A01E60"/>
    <w:pPr>
      <w:spacing w:after="0" w:line="240" w:lineRule="auto"/>
    </w:pPr>
    <w:rPr>
      <w:color w:val="4F4F4F" w:themeColor="background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108" w:type="dxa"/>
        <w:bottom w:w="108" w:type="dxa"/>
      </w:tblCellMar>
    </w:tblPr>
    <w:tcPr>
      <w:shd w:val="clear" w:color="auto" w:fill="F2F2F2" w:themeFill="text2"/>
    </w:tcPr>
  </w:style>
  <w:style w:type="paragraph" w:customStyle="1" w:styleId="Table10pt">
    <w:name w:val="Table 10pt"/>
    <w:basedOn w:val="Body"/>
    <w:qFormat/>
    <w:rsid w:val="00A213E1"/>
    <w:pPr>
      <w:spacing w:before="120"/>
    </w:pPr>
    <w:rPr>
      <w:sz w:val="20"/>
    </w:rPr>
  </w:style>
  <w:style w:type="table" w:customStyle="1" w:styleId="HPPTable">
    <w:name w:val="HPP Table"/>
    <w:basedOn w:val="TableNormal"/>
    <w:uiPriority w:val="99"/>
    <w:rsid w:val="00A01E60"/>
    <w:pPr>
      <w:spacing w:before="60" w:after="60" w:line="240" w:lineRule="auto"/>
    </w:pPr>
    <w:tblPr>
      <w:tblStyleRowBandSize w:val="1"/>
      <w:tblBorders>
        <w:bottom w:val="single" w:sz="4" w:space="0" w:color="4F4F4F" w:themeColor="background2"/>
        <w:insideH w:val="single" w:sz="4" w:space="0" w:color="4F4F4F" w:themeColor="background2"/>
      </w:tblBorders>
    </w:tblPr>
    <w:tcPr>
      <w:vAlign w:val="center"/>
    </w:tcPr>
    <w:tblStylePr w:type="firstRow">
      <w:pPr>
        <w:wordWrap/>
        <w:spacing w:beforeLines="60" w:before="60" w:beforeAutospacing="0" w:afterLines="60" w:after="60" w:afterAutospacing="0"/>
        <w:jc w:val="left"/>
      </w:pPr>
      <w:rPr>
        <w:color w:val="4F4F4F" w:themeColor="background2"/>
      </w:rPr>
      <w:tblPr/>
      <w:tcPr>
        <w:tcBorders>
          <w:top w:val="single" w:sz="4" w:space="0" w:color="4F4F4F" w:themeColor="background2"/>
          <w:left w:val="nil"/>
          <w:bottom w:val="single" w:sz="4" w:space="0" w:color="4F4F4F" w:themeColor="background2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4F4F4F" w:themeColor="background2"/>
          <w:right w:val="nil"/>
          <w:insideH w:val="nil"/>
          <w:insideV w:val="nil"/>
          <w:tl2br w:val="nil"/>
          <w:tr2bl w:val="nil"/>
        </w:tcBorders>
        <w:shd w:val="clear" w:color="auto" w:fill="F2F2F2" w:themeFill="text2"/>
      </w:tcPr>
    </w:tblStylePr>
    <w:tblStylePr w:type="band2Horz">
      <w:tblPr/>
      <w:tcPr>
        <w:tcBorders>
          <w:insideH w:val="single" w:sz="4" w:space="0" w:color="4F4F4F" w:themeColor="background2"/>
        </w:tcBorders>
        <w:shd w:val="clear" w:color="auto" w:fill="FFFFFF" w:themeFill="background1"/>
      </w:tcPr>
    </w:tblStylePr>
  </w:style>
  <w:style w:type="paragraph" w:customStyle="1" w:styleId="Tablebullet10pt">
    <w:name w:val="Table bullet 10pt"/>
    <w:basedOn w:val="Bullet1"/>
    <w:qFormat/>
    <w:rsid w:val="002B268A"/>
    <w:pPr>
      <w:ind w:left="460"/>
    </w:pPr>
    <w:rPr>
      <w:sz w:val="20"/>
    </w:rPr>
  </w:style>
  <w:style w:type="paragraph" w:customStyle="1" w:styleId="Contents">
    <w:name w:val="Contents"/>
    <w:basedOn w:val="Normal"/>
    <w:qFormat/>
    <w:rsid w:val="005E5035"/>
    <w:rPr>
      <w:b/>
      <w:color w:val="009CA6" w:themeColor="accent1"/>
      <w:sz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C9424C"/>
    <w:pPr>
      <w:spacing w:after="0" w:line="259" w:lineRule="auto"/>
      <w:outlineLvl w:val="9"/>
    </w:pPr>
    <w:rPr>
      <w:b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3562"/>
    <w:pPr>
      <w:tabs>
        <w:tab w:val="left" w:pos="440"/>
        <w:tab w:val="right" w:leader="dot" w:pos="9631"/>
      </w:tabs>
    </w:pPr>
    <w:rPr>
      <w:noProof/>
    </w:rPr>
  </w:style>
  <w:style w:type="character" w:styleId="Hyperlink">
    <w:name w:val="Hyperlink"/>
    <w:basedOn w:val="DefaultParagraphFont"/>
    <w:uiPriority w:val="99"/>
    <w:unhideWhenUsed/>
    <w:locked/>
    <w:rsid w:val="005E5035"/>
    <w:rPr>
      <w:color w:val="0281C4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BA3562"/>
    <w:pPr>
      <w:tabs>
        <w:tab w:val="right" w:leader="dot" w:pos="9638"/>
      </w:tabs>
      <w:spacing w:after="100"/>
      <w:ind w:left="462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BA3562"/>
    <w:pPr>
      <w:tabs>
        <w:tab w:val="right" w:leader="dot" w:pos="9638"/>
      </w:tabs>
      <w:spacing w:after="100"/>
      <w:ind w:left="480"/>
    </w:pPr>
    <w:rPr>
      <w:noProof/>
    </w:rPr>
  </w:style>
  <w:style w:type="paragraph" w:customStyle="1" w:styleId="PageNumber1">
    <w:name w:val="Page Number1"/>
    <w:basedOn w:val="Footer"/>
    <w:qFormat/>
    <w:locked/>
    <w:rsid w:val="000C5673"/>
    <w:pPr>
      <w:jc w:val="right"/>
    </w:pPr>
    <w:rPr>
      <w:noProof/>
    </w:rPr>
  </w:style>
  <w:style w:type="character" w:customStyle="1" w:styleId="BoldGrey12pt">
    <w:name w:val="Bold Grey 12pt"/>
    <w:basedOn w:val="BodyChar"/>
    <w:uiPriority w:val="1"/>
    <w:qFormat/>
    <w:rsid w:val="00453A2F"/>
    <w:rPr>
      <w:rFonts w:ascii="Arial" w:hAnsi="Arial"/>
      <w:b/>
      <w:color w:val="4F4F4F" w:themeColor="background2"/>
      <w:sz w:val="24"/>
    </w:rPr>
  </w:style>
  <w:style w:type="character" w:customStyle="1" w:styleId="BoldTeal12pt">
    <w:name w:val="Bold Teal 12pt"/>
    <w:basedOn w:val="BoldGrey12pt"/>
    <w:uiPriority w:val="1"/>
    <w:qFormat/>
    <w:rsid w:val="00BA3562"/>
    <w:rPr>
      <w:rFonts w:ascii="Arial" w:hAnsi="Arial"/>
      <w:b/>
      <w:color w:val="009CA6" w:themeColor="accent1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46E1E"/>
    <w:pPr>
      <w:spacing w:before="240" w:after="0"/>
      <w:ind w:left="862" w:right="2835"/>
    </w:pPr>
    <w:rPr>
      <w:iCs/>
      <w:color w:val="009CA6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C46E1E"/>
    <w:rPr>
      <w:iCs/>
      <w:color w:val="009CA6" w:themeColor="accent1"/>
      <w:sz w:val="24"/>
    </w:rPr>
  </w:style>
  <w:style w:type="paragraph" w:customStyle="1" w:styleId="Quoteattribution">
    <w:name w:val="Quote attribution"/>
    <w:basedOn w:val="Normal"/>
    <w:next w:val="Body"/>
    <w:qFormat/>
    <w:rsid w:val="00704E21"/>
    <w:pPr>
      <w:spacing w:after="240"/>
      <w:ind w:right="3119"/>
      <w:jc w:val="right"/>
    </w:pPr>
    <w:rPr>
      <w:color w:val="009CA6" w:themeColor="accent1"/>
    </w:rPr>
  </w:style>
  <w:style w:type="paragraph" w:customStyle="1" w:styleId="Figureheading">
    <w:name w:val="Figure heading"/>
    <w:basedOn w:val="Body"/>
    <w:next w:val="Body"/>
    <w:qFormat/>
    <w:rsid w:val="007E5587"/>
    <w:pPr>
      <w:spacing w:before="240"/>
    </w:pPr>
    <w:rPr>
      <w:color w:val="009CA6" w:themeColor="accent1"/>
    </w:rPr>
  </w:style>
  <w:style w:type="paragraph" w:styleId="Caption">
    <w:name w:val="caption"/>
    <w:basedOn w:val="Body"/>
    <w:next w:val="Body"/>
    <w:uiPriority w:val="35"/>
    <w:unhideWhenUsed/>
    <w:qFormat/>
    <w:rsid w:val="002B268A"/>
    <w:pPr>
      <w:keepNext/>
      <w:spacing w:before="240"/>
    </w:pPr>
    <w:rPr>
      <w:iCs/>
      <w:color w:val="009CA6" w:themeColor="accent1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167C1"/>
    <w:pPr>
      <w:spacing w:after="0"/>
    </w:pPr>
  </w:style>
  <w:style w:type="paragraph" w:customStyle="1" w:styleId="Tablefootnote">
    <w:name w:val="Table footnote"/>
    <w:basedOn w:val="Body"/>
    <w:next w:val="Body"/>
    <w:qFormat/>
    <w:locked/>
    <w:rsid w:val="00097CC4"/>
    <w:pPr>
      <w:numPr>
        <w:numId w:val="19"/>
      </w:numPr>
    </w:pPr>
    <w:rPr>
      <w:sz w:val="20"/>
    </w:rPr>
  </w:style>
  <w:style w:type="paragraph" w:customStyle="1" w:styleId="Numberedlist">
    <w:name w:val="Numbered list"/>
    <w:basedOn w:val="Bullet1"/>
    <w:qFormat/>
    <w:locked/>
    <w:rsid w:val="007E5587"/>
    <w:pPr>
      <w:numPr>
        <w:numId w:val="20"/>
      </w:numPr>
    </w:pPr>
  </w:style>
  <w:style w:type="character" w:customStyle="1" w:styleId="Superscript">
    <w:name w:val="Superscript"/>
    <w:basedOn w:val="DefaultParagraphFont"/>
    <w:uiPriority w:val="1"/>
    <w:qFormat/>
    <w:rsid w:val="001F2D4F"/>
    <w:rPr>
      <w:caps w:val="0"/>
      <w:smallCaps/>
      <w:strike w:val="0"/>
      <w:dstrike w:val="0"/>
      <w:vanish/>
      <w:vertAlign w:val="superscript"/>
    </w:rPr>
  </w:style>
  <w:style w:type="character" w:customStyle="1" w:styleId="BodyTeal">
    <w:name w:val="Body Teal"/>
    <w:basedOn w:val="DefaultParagraphFont"/>
    <w:uiPriority w:val="1"/>
    <w:qFormat/>
    <w:rsid w:val="00960A21"/>
    <w:rPr>
      <w:rFonts w:ascii="Arial" w:hAnsi="Arial"/>
      <w:color w:val="009CA6" w:themeColor="accent1"/>
      <w:sz w:val="24"/>
    </w:rPr>
  </w:style>
  <w:style w:type="paragraph" w:customStyle="1" w:styleId="Context">
    <w:name w:val="Context"/>
    <w:basedOn w:val="Body"/>
    <w:qFormat/>
    <w:rsid w:val="00714C7A"/>
    <w:pPr>
      <w:spacing w:after="240"/>
      <w:ind w:right="2835"/>
    </w:pPr>
    <w:rPr>
      <w:color w:val="009CA6" w:themeColor="accent1"/>
    </w:rPr>
  </w:style>
  <w:style w:type="character" w:styleId="Emphasis">
    <w:name w:val="Emphasis"/>
    <w:basedOn w:val="DefaultParagraphFont"/>
    <w:uiPriority w:val="20"/>
    <w:rsid w:val="006778C1"/>
    <w:rPr>
      <w:i/>
      <w:iCs/>
    </w:rPr>
  </w:style>
  <w:style w:type="paragraph" w:customStyle="1" w:styleId="Heading1unnumbered">
    <w:name w:val="Heading 1 unnumbered"/>
    <w:basedOn w:val="Heading1"/>
    <w:next w:val="Body"/>
    <w:qFormat/>
    <w:rsid w:val="0041033E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"/>
    <w:qFormat/>
    <w:rsid w:val="00E969C0"/>
    <w:pPr>
      <w:numPr>
        <w:ilvl w:val="0"/>
        <w:numId w:val="0"/>
      </w:numPr>
    </w:pPr>
  </w:style>
  <w:style w:type="paragraph" w:customStyle="1" w:styleId="Heading3unnumbered">
    <w:name w:val="Heading 3 unnumbered"/>
    <w:basedOn w:val="Heading3"/>
    <w:next w:val="Body"/>
    <w:qFormat/>
    <w:rsid w:val="00E969C0"/>
    <w:pPr>
      <w:numPr>
        <w:ilvl w:val="0"/>
        <w:numId w:val="0"/>
      </w:numPr>
    </w:pPr>
  </w:style>
  <w:style w:type="paragraph" w:customStyle="1" w:styleId="Heading4unnumbered">
    <w:name w:val="Heading 4 unnumbered"/>
    <w:basedOn w:val="Heading4"/>
    <w:next w:val="Body"/>
    <w:qFormat/>
    <w:rsid w:val="00E969C0"/>
    <w:pPr>
      <w:numPr>
        <w:ilvl w:val="0"/>
        <w:numId w:val="0"/>
      </w:numPr>
    </w:pPr>
  </w:style>
  <w:style w:type="table" w:styleId="PlainTable4">
    <w:name w:val="Plain Table 4"/>
    <w:basedOn w:val="TableNormal"/>
    <w:uiPriority w:val="44"/>
    <w:locked/>
    <w:rsid w:val="00E969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oxtext">
    <w:name w:val="Box text"/>
    <w:basedOn w:val="Table10pt"/>
    <w:qFormat/>
    <w:rsid w:val="00E969C0"/>
    <w:rPr>
      <w:sz w:val="24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locked/>
    <w:rsid w:val="00C1250E"/>
    <w:pPr>
      <w:pBdr>
        <w:top w:val="single" w:sz="4" w:space="10" w:color="009CA6" w:themeColor="accent1"/>
        <w:bottom w:val="single" w:sz="4" w:space="10" w:color="009CA6" w:themeColor="accent1"/>
      </w:pBdr>
      <w:spacing w:before="360" w:after="360"/>
      <w:ind w:left="864" w:right="864"/>
      <w:jc w:val="center"/>
    </w:pPr>
    <w:rPr>
      <w:i/>
      <w:iCs/>
      <w:color w:val="009C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50E"/>
    <w:rPr>
      <w:rFonts w:ascii="Arial" w:hAnsi="Arial"/>
      <w:i/>
      <w:iCs/>
      <w:color w:val="009CA6" w:themeColor="accent1"/>
      <w:sz w:val="24"/>
    </w:rPr>
  </w:style>
  <w:style w:type="character" w:styleId="Strong">
    <w:name w:val="Strong"/>
    <w:basedOn w:val="DefaultParagraphFont"/>
    <w:uiPriority w:val="22"/>
    <w:qFormat/>
    <w:locked/>
    <w:rsid w:val="00101C94"/>
    <w:rPr>
      <w:b/>
      <w:bCs/>
    </w:rPr>
  </w:style>
  <w:style w:type="paragraph" w:customStyle="1" w:styleId="Documentdate">
    <w:name w:val="Document date"/>
    <w:basedOn w:val="Normal"/>
    <w:qFormat/>
    <w:rsid w:val="00101C94"/>
    <w:rPr>
      <w:b/>
      <w:color w:val="009CA6" w:themeColor="accent1"/>
      <w:sz w:val="20"/>
    </w:rPr>
  </w:style>
  <w:style w:type="paragraph" w:customStyle="1" w:styleId="Authornames">
    <w:name w:val="Author names"/>
    <w:basedOn w:val="Normal"/>
    <w:qFormat/>
    <w:rsid w:val="00101C94"/>
    <w:pPr>
      <w:jc w:val="left"/>
    </w:pPr>
  </w:style>
  <w:style w:type="paragraph" w:customStyle="1" w:styleId="EndNoteBibliographyTitle">
    <w:name w:val="EndNote Bibliography Title"/>
    <w:basedOn w:val="Normal"/>
    <w:link w:val="EndNoteBibliographyTitleChar"/>
    <w:rsid w:val="00CB4507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Char">
    <w:name w:val="EndNote Bibliography Title Char"/>
    <w:basedOn w:val="BodyChar"/>
    <w:link w:val="EndNoteBibliographyTitle"/>
    <w:rsid w:val="00CB4507"/>
    <w:rPr>
      <w:rFonts w:ascii="Arial" w:hAnsi="Arial" w:cs="Arial"/>
      <w:noProof/>
      <w:color w:val="4F4F4F" w:themeColor="background2"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B4507"/>
    <w:rPr>
      <w:rFonts w:cs="Arial"/>
      <w:noProof/>
      <w:lang w:val="en-US"/>
    </w:rPr>
  </w:style>
  <w:style w:type="character" w:customStyle="1" w:styleId="EndNoteBibliographyChar">
    <w:name w:val="EndNote Bibliography Char"/>
    <w:basedOn w:val="BodyChar"/>
    <w:link w:val="EndNoteBibliography"/>
    <w:rsid w:val="00CB4507"/>
    <w:rPr>
      <w:rFonts w:ascii="Arial" w:hAnsi="Arial" w:cs="Arial"/>
      <w:noProof/>
      <w:color w:val="4F4F4F" w:themeColor="background2"/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D404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D404BA"/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04BA"/>
    <w:rPr>
      <w:color w:val="4F4F4F" w:themeColor="background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D404BA"/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4BA"/>
    <w:rPr>
      <w:rFonts w:ascii="Arial" w:hAnsi="Arial"/>
      <w:b/>
      <w:bCs/>
      <w:color w:val="4F4F4F" w:themeColor="background2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505682"/>
    <w:rPr>
      <w:color w:val="6AC1B8" w:themeColor="followedHyperlink"/>
      <w:u w:val="single"/>
    </w:rPr>
  </w:style>
  <w:style w:type="paragraph" w:styleId="Revision">
    <w:name w:val="Revision"/>
    <w:hidden/>
    <w:uiPriority w:val="99"/>
    <w:semiHidden/>
    <w:rsid w:val="00735499"/>
    <w:pPr>
      <w:spacing w:after="0" w:line="240" w:lineRule="auto"/>
    </w:pPr>
    <w:rPr>
      <w:rFonts w:ascii="Arial" w:hAnsi="Arial"/>
      <w:color w:val="4F4F4F" w:themeColor="background2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D436E9"/>
    <w:rPr>
      <w:color w:val="605E5C"/>
      <w:shd w:val="clear" w:color="auto" w:fill="E1DFDD"/>
    </w:rPr>
  </w:style>
  <w:style w:type="paragraph" w:customStyle="1" w:styleId="guidance">
    <w:name w:val="guidance"/>
    <w:basedOn w:val="Body"/>
    <w:link w:val="guidanceChar"/>
    <w:qFormat/>
    <w:rsid w:val="0069278E"/>
    <w:rPr>
      <w:i/>
      <w:iCs/>
      <w:lang w:eastAsia="ko-KR"/>
    </w:rPr>
  </w:style>
  <w:style w:type="character" w:customStyle="1" w:styleId="guidanceChar">
    <w:name w:val="guidance Char"/>
    <w:basedOn w:val="BodyChar"/>
    <w:link w:val="guidance"/>
    <w:rsid w:val="0069278E"/>
    <w:rPr>
      <w:rFonts w:ascii="Arial" w:hAnsi="Arial"/>
      <w:i/>
      <w:iCs/>
      <w:color w:val="4F4F4F" w:themeColor="background2"/>
      <w:sz w:val="24"/>
      <w:lang w:eastAsia="ko-KR"/>
    </w:rPr>
  </w:style>
  <w:style w:type="paragraph" w:customStyle="1" w:styleId="RLHeading1unnumbered">
    <w:name w:val="RL Heading 1 unnumbered"/>
    <w:basedOn w:val="Heading1"/>
    <w:next w:val="Body"/>
    <w:autoRedefine/>
    <w:qFormat/>
    <w:rsid w:val="003D2E98"/>
    <w:pPr>
      <w:numPr>
        <w:numId w:val="0"/>
      </w:numPr>
    </w:pPr>
    <w:rPr>
      <w:color w:val="278FA6"/>
      <w:lang w:eastAsia="en-US"/>
    </w:rPr>
  </w:style>
  <w:style w:type="paragraph" w:customStyle="1" w:styleId="Guidance0">
    <w:name w:val="Guidance"/>
    <w:basedOn w:val="Body"/>
    <w:link w:val="GuidanceChar0"/>
    <w:qFormat/>
    <w:rsid w:val="007D7FC7"/>
    <w:rPr>
      <w:lang w:eastAsia="ko-KR"/>
    </w:rPr>
  </w:style>
  <w:style w:type="character" w:customStyle="1" w:styleId="GuidanceChar0">
    <w:name w:val="Guidance Char"/>
    <w:basedOn w:val="BodyChar"/>
    <w:link w:val="Guidance0"/>
    <w:rsid w:val="007D7FC7"/>
    <w:rPr>
      <w:rFonts w:ascii="Arial" w:hAnsi="Arial"/>
      <w:color w:val="4F4F4F" w:themeColor="background2"/>
      <w:sz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7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creativecommons.org/licenses/by-sa/4.0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HPP Word Template Theme">
  <a:themeElements>
    <a:clrScheme name="HPP_new">
      <a:dk1>
        <a:sysClr val="windowText" lastClr="000000"/>
      </a:dk1>
      <a:lt1>
        <a:sysClr val="window" lastClr="FFFFFF"/>
      </a:lt1>
      <a:dk2>
        <a:srgbClr val="F2F2F2"/>
      </a:dk2>
      <a:lt2>
        <a:srgbClr val="4F4F4F"/>
      </a:lt2>
      <a:accent1>
        <a:srgbClr val="009CA6"/>
      </a:accent1>
      <a:accent2>
        <a:srgbClr val="702082"/>
      </a:accent2>
      <a:accent3>
        <a:srgbClr val="FFAB0A"/>
      </a:accent3>
      <a:accent4>
        <a:srgbClr val="0281C4"/>
      </a:accent4>
      <a:accent5>
        <a:srgbClr val="6AC1B8"/>
      </a:accent5>
      <a:accent6>
        <a:srgbClr val="A4DED9"/>
      </a:accent6>
      <a:hlink>
        <a:srgbClr val="0281C4"/>
      </a:hlink>
      <a:folHlink>
        <a:srgbClr val="6AC1B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aa0645b-3505-4e36-b468-8a8e50e264ac">ZQAJV34P2EU3-41302979-345002</_dlc_DocId>
    <_dlc_DocIdUrl xmlns="7aa0645b-3505-4e36-b468-8a8e50e264ac">
      <Url>https://shwhealth.sharepoint.com/sites/Documents/_layouts/15/DocIdRedir.aspx?ID=ZQAJV34P2EU3-41302979-345002</Url>
      <Description>ZQAJV34P2EU3-41302979-345002</Description>
    </_dlc_DocIdUrl>
    <IconOverlay xmlns="http://schemas.microsoft.com/sharepoint/v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C6C07D6DC3340B2C02A7D98ADA636" ma:contentTypeVersion="370" ma:contentTypeDescription="Create a new document." ma:contentTypeScope="" ma:versionID="cc14c02f4f74a6775c63d04867fe3b62">
  <xsd:schema xmlns:xsd="http://www.w3.org/2001/XMLSchema" xmlns:xs="http://www.w3.org/2001/XMLSchema" xmlns:p="http://schemas.microsoft.com/office/2006/metadata/properties" xmlns:ns2="7aa0645b-3505-4e36-b468-8a8e50e264ac" xmlns:ns3="ca7a4d8e-7162-43e4-9eda-c171c43e193d" xmlns:ns4="http://schemas.microsoft.com/sharepoint/v4" targetNamespace="http://schemas.microsoft.com/office/2006/metadata/properties" ma:root="true" ma:fieldsID="c14f41a5d3ee0acc1919e27751a2d7da" ns2:_="" ns3:_="" ns4:_="">
    <xsd:import namespace="7aa0645b-3505-4e36-b468-8a8e50e264ac"/>
    <xsd:import namespace="ca7a4d8e-7162-43e4-9eda-c171c43e193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IconOverlay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0645b-3505-4e36-b468-8a8e50e264a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a4d8e-7162-43e4-9eda-c171c43e1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94E3CF8-DBBB-4300-85AE-0FE6FB4946B6}">
  <ds:schemaRefs>
    <ds:schemaRef ds:uri="http://schemas.microsoft.com/office/2006/metadata/properties"/>
    <ds:schemaRef ds:uri="http://schemas.microsoft.com/office/infopath/2007/PartnerControls"/>
    <ds:schemaRef ds:uri="7aa0645b-3505-4e36-b468-8a8e50e264ac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3FD65A5A-C84D-4E62-BC99-38D3BE1E47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A6578A-6FA0-42A6-A696-E83B4DB4F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a0645b-3505-4e36-b468-8a8e50e264ac"/>
    <ds:schemaRef ds:uri="ca7a4d8e-7162-43e4-9eda-c171c43e193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CE8C8B-2484-4907-8684-7F41C2A8849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A9A5ECC-0678-438B-82C4-FD4A2993030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Links>
    <vt:vector size="6" baseType="variant">
      <vt:variant>
        <vt:i4>3604606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Morgan</dc:creator>
  <cp:keywords/>
  <dc:description/>
  <cp:lastModifiedBy>Alexandra Pollard</cp:lastModifiedBy>
  <cp:revision>2</cp:revision>
  <cp:lastPrinted>2021-12-07T13:17:00Z</cp:lastPrinted>
  <dcterms:created xsi:type="dcterms:W3CDTF">2021-12-15T16:52:00Z</dcterms:created>
  <dcterms:modified xsi:type="dcterms:W3CDTF">2021-12-15T16:52:00Z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0x010100D6BC6C07D6DC3340B2C02A7D98ADA636</vt:lpwstr>
  </property>
  <property fmtid="{D5CDD505-2E9C-101B-9397-08002B2CF9AE}" pid="3" name="Order">
    <vt:r8>1129200</vt:r8>
  </property>
  <property fmtid="{D5CDD505-2E9C-101B-9397-08002B2CF9AE}" pid="4" name="_dlc_DocIdItemGuid">
    <vt:lpwstr>8d03319b-1f6c-4bdf-a5ce-6cc62c259840</vt:lpwstr>
  </property>
  <property fmtid="{D5CDD505-2E9C-101B-9397-08002B2CF9AE}" pid="5" name="AuthorIds_UIVersion_512">
    <vt:lpwstr>29</vt:lpwstr>
  </property>
  <property fmtid="{D5CDD505-2E9C-101B-9397-08002B2CF9AE}" pid="6" name="AuthorIds_UIVersion_3">
    <vt:lpwstr>29</vt:lpwstr>
  </property>
</Properties>
</file>